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32" w:rsidRPr="00EE708F" w:rsidRDefault="00FA65AA">
      <w:pPr>
        <w:jc w:val="center"/>
        <w:rPr>
          <w:rFonts w:ascii="Arial" w:hAnsi="Arial" w:cs="Arial"/>
          <w:b/>
          <w:bCs/>
          <w:color w:val="0000FF"/>
          <w:sz w:val="24"/>
          <w:szCs w:val="24"/>
          <w:lang w:eastAsia="zh-CN"/>
        </w:rPr>
      </w:pPr>
      <w:r w:rsidRPr="00EE708F">
        <w:rPr>
          <w:rFonts w:ascii="Arial" w:eastAsia="SimSun" w:cs="Arial"/>
          <w:b/>
          <w:bCs/>
          <w:color w:val="0000FF"/>
          <w:sz w:val="24"/>
          <w:szCs w:val="24"/>
          <w:lang w:eastAsia="zh-CN"/>
        </w:rPr>
        <w:t>欧洲华人汽车工程师协会</w:t>
      </w:r>
      <w:r w:rsidRPr="00EE708F">
        <w:rPr>
          <w:rFonts w:ascii="Arial" w:cs="Arial"/>
          <w:b/>
          <w:bCs/>
          <w:color w:val="0000FF"/>
          <w:sz w:val="24"/>
          <w:szCs w:val="24"/>
          <w:lang w:val="zh-TW" w:eastAsia="zh-TW"/>
        </w:rPr>
        <w:t>纽伦堡报告会</w:t>
      </w:r>
    </w:p>
    <w:p w:rsidR="00264832" w:rsidRDefault="00264832">
      <w:pPr>
        <w:rPr>
          <w:rFonts w:ascii="Arial" w:hAnsi="Arial" w:cs="Arial"/>
          <w:bCs/>
          <w:sz w:val="24"/>
          <w:szCs w:val="24"/>
          <w:lang w:eastAsia="zh-CN"/>
        </w:rPr>
      </w:pPr>
    </w:p>
    <w:p w:rsidR="00264832" w:rsidRDefault="00264832">
      <w:pPr>
        <w:rPr>
          <w:rFonts w:ascii="Arial" w:eastAsia="SimSun" w:hAnsi="Arial" w:cs="Arial"/>
          <w:bCs/>
          <w:sz w:val="24"/>
          <w:szCs w:val="24"/>
          <w:lang w:eastAsia="zh-CN"/>
        </w:rPr>
      </w:pPr>
      <w:bookmarkStart w:id="0" w:name="_GoBack"/>
      <w:bookmarkEnd w:id="0"/>
    </w:p>
    <w:p w:rsidR="00264832" w:rsidRDefault="00FA65AA">
      <w:pPr>
        <w:jc w:val="left"/>
        <w:rPr>
          <w:rFonts w:ascii="Arial" w:eastAsia="SimSun" w:hAnsi="Arial" w:cs="Arial"/>
          <w:bCs/>
          <w:sz w:val="24"/>
          <w:szCs w:val="24"/>
          <w:lang w:eastAsia="zh-CN"/>
        </w:rPr>
      </w:pPr>
      <w:r>
        <w:rPr>
          <w:rFonts w:ascii="Arial" w:hAnsi="Arial" w:cs="Arial"/>
          <w:sz w:val="24"/>
          <w:szCs w:val="24"/>
          <w:lang w:eastAsia="zh-CN"/>
        </w:rPr>
        <w:t>2015</w:t>
      </w:r>
      <w:r>
        <w:rPr>
          <w:rFonts w:ascii="Arial" w:cs="Arial"/>
          <w:sz w:val="24"/>
          <w:szCs w:val="24"/>
          <w:lang w:val="zh-TW" w:eastAsia="zh-TW"/>
        </w:rPr>
        <w:t>年</w:t>
      </w:r>
      <w:r>
        <w:rPr>
          <w:rFonts w:ascii="Arial" w:hAnsi="Arial" w:cs="Arial"/>
          <w:sz w:val="24"/>
          <w:szCs w:val="24"/>
          <w:lang w:eastAsia="zh-CN"/>
        </w:rPr>
        <w:t>6</w:t>
      </w:r>
      <w:r>
        <w:rPr>
          <w:rFonts w:ascii="Arial" w:cs="Arial"/>
          <w:sz w:val="24"/>
          <w:szCs w:val="24"/>
          <w:lang w:val="zh-TW" w:eastAsia="zh-TW"/>
        </w:rPr>
        <w:t>月</w:t>
      </w:r>
      <w:r>
        <w:rPr>
          <w:rFonts w:ascii="Arial" w:hAnsi="Arial" w:cs="Arial"/>
          <w:sz w:val="24"/>
          <w:szCs w:val="24"/>
          <w:lang w:eastAsia="zh-CN"/>
        </w:rPr>
        <w:t>13</w:t>
      </w:r>
      <w:r>
        <w:rPr>
          <w:rFonts w:ascii="Arial" w:cs="Arial"/>
          <w:sz w:val="24"/>
          <w:szCs w:val="24"/>
          <w:lang w:val="zh-TW" w:eastAsia="zh-TW"/>
        </w:rPr>
        <w:t>日</w:t>
      </w:r>
      <w:r>
        <w:rPr>
          <w:rFonts w:ascii="Arial" w:eastAsia="SimSun" w:cs="Arial"/>
          <w:bCs/>
          <w:sz w:val="24"/>
          <w:szCs w:val="24"/>
          <w:lang w:eastAsia="zh-CN"/>
        </w:rPr>
        <w:t>欧洲华人汽车工程师协会</w:t>
      </w:r>
      <w:r>
        <w:rPr>
          <w:rFonts w:ascii="Arial" w:eastAsia="SimSun" w:cs="Arial" w:hint="eastAsia"/>
          <w:bCs/>
          <w:sz w:val="24"/>
          <w:szCs w:val="24"/>
          <w:lang w:eastAsia="zh-CN"/>
        </w:rPr>
        <w:t>在</w:t>
      </w:r>
      <w:r>
        <w:rPr>
          <w:rFonts w:ascii="Arial" w:cs="Arial"/>
          <w:sz w:val="24"/>
          <w:szCs w:val="24"/>
          <w:lang w:eastAsia="zh-CN"/>
        </w:rPr>
        <w:t>纽伦堡</w:t>
      </w:r>
      <w:r>
        <w:rPr>
          <w:rFonts w:ascii="Arial" w:hAnsi="Arial" w:cs="Arial"/>
          <w:sz w:val="24"/>
          <w:szCs w:val="24"/>
          <w:lang w:eastAsia="zh-CN"/>
        </w:rPr>
        <w:t>-</w:t>
      </w:r>
      <w:r>
        <w:rPr>
          <w:rFonts w:ascii="Arial" w:cs="Arial"/>
          <w:sz w:val="24"/>
          <w:szCs w:val="24"/>
          <w:lang w:eastAsia="zh-CN"/>
        </w:rPr>
        <w:t>埃尔兰根孔子学院</w:t>
      </w:r>
      <w:r>
        <w:rPr>
          <w:rFonts w:ascii="SimSun" w:eastAsia="SimSun" w:hAnsi="SimSun" w:cs="Arial" w:hint="eastAsia"/>
          <w:sz w:val="24"/>
          <w:szCs w:val="24"/>
          <w:lang w:eastAsia="zh-CN"/>
        </w:rPr>
        <w:t>的大力支持下，于</w:t>
      </w:r>
      <w:r>
        <w:rPr>
          <w:rFonts w:ascii="Arial" w:cs="Arial"/>
          <w:sz w:val="24"/>
          <w:szCs w:val="24"/>
          <w:lang w:eastAsia="zh-CN"/>
        </w:rPr>
        <w:t>纽伦堡</w:t>
      </w:r>
      <w:r>
        <w:rPr>
          <w:rFonts w:ascii="SimSun" w:eastAsia="SimSun" w:hAnsi="SimSun" w:cs="Arial" w:hint="eastAsia"/>
          <w:sz w:val="24"/>
          <w:szCs w:val="24"/>
          <w:lang w:eastAsia="zh-CN"/>
        </w:rPr>
        <w:t>成功的举行了</w:t>
      </w:r>
      <w:r>
        <w:rPr>
          <w:rFonts w:ascii="SimSun" w:eastAsia="SimSun" w:hAnsi="SimSun" w:cs="Arial" w:hint="eastAsia"/>
          <w:sz w:val="24"/>
          <w:szCs w:val="24"/>
          <w:lang w:eastAsia="zh-CN"/>
        </w:rPr>
        <w:t>2015</w:t>
      </w:r>
      <w:r>
        <w:rPr>
          <w:rFonts w:ascii="SimSun" w:eastAsia="SimSun" w:hAnsi="SimSun" w:cs="Arial" w:hint="eastAsia"/>
          <w:sz w:val="24"/>
          <w:szCs w:val="24"/>
          <w:lang w:eastAsia="zh-CN"/>
        </w:rPr>
        <w:t>年度的第二次专业报告会，并借此为契机与</w:t>
      </w:r>
      <w:r>
        <w:rPr>
          <w:rFonts w:ascii="Arial" w:cs="Arial"/>
          <w:sz w:val="24"/>
          <w:szCs w:val="24"/>
          <w:lang w:eastAsia="zh-CN"/>
        </w:rPr>
        <w:t>纽伦堡</w:t>
      </w:r>
      <w:r>
        <w:rPr>
          <w:rFonts w:ascii="Arial" w:hAnsi="Arial" w:cs="Arial"/>
          <w:sz w:val="24"/>
          <w:szCs w:val="24"/>
          <w:lang w:eastAsia="zh-CN"/>
        </w:rPr>
        <w:t>-</w:t>
      </w:r>
      <w:r>
        <w:rPr>
          <w:rFonts w:ascii="Arial" w:cs="Arial"/>
          <w:sz w:val="24"/>
          <w:szCs w:val="24"/>
          <w:lang w:eastAsia="zh-CN"/>
        </w:rPr>
        <w:t>埃尔兰根孔子学院</w:t>
      </w:r>
      <w:r>
        <w:rPr>
          <w:rFonts w:ascii="SimSun" w:eastAsia="SimSun" w:hAnsi="SimSun" w:cs="Arial" w:hint="eastAsia"/>
          <w:sz w:val="24"/>
          <w:szCs w:val="24"/>
          <w:lang w:eastAsia="zh-CN"/>
        </w:rPr>
        <w:t>建立了良好的合作关系。</w:t>
      </w:r>
    </w:p>
    <w:p w:rsidR="00264832" w:rsidRDefault="00264832">
      <w:pPr>
        <w:rPr>
          <w:rFonts w:ascii="Arial" w:eastAsia="SimSun" w:hAnsi="Arial" w:cs="Arial"/>
          <w:bCs/>
          <w:sz w:val="24"/>
          <w:szCs w:val="24"/>
          <w:lang w:eastAsia="zh-CN"/>
        </w:rPr>
      </w:pPr>
    </w:p>
    <w:p w:rsidR="00264832" w:rsidRDefault="00FA65AA">
      <w:pPr>
        <w:rPr>
          <w:rFonts w:ascii="Arial" w:eastAsia="SimSun" w:hAnsi="Arial" w:cs="Arial"/>
          <w:bCs/>
          <w:sz w:val="24"/>
          <w:szCs w:val="24"/>
          <w:lang w:eastAsia="zh-CN"/>
        </w:rPr>
      </w:pPr>
      <w:r>
        <w:rPr>
          <w:rFonts w:ascii="Arial" w:eastAsia="SimSun" w:hAnsi="Arial" w:cs="Arial" w:hint="eastAsia"/>
          <w:bCs/>
          <w:sz w:val="24"/>
          <w:szCs w:val="24"/>
          <w:lang w:eastAsia="zh-CN"/>
        </w:rPr>
        <w:t>在此次报告会上，会长张宏代表协会发言。</w:t>
      </w:r>
    </w:p>
    <w:p w:rsidR="00264832" w:rsidRDefault="00264832">
      <w:pPr>
        <w:rPr>
          <w:rFonts w:ascii="Arial" w:eastAsia="SimSun" w:hAnsi="Arial" w:cs="Arial"/>
          <w:bCs/>
          <w:sz w:val="24"/>
          <w:szCs w:val="24"/>
          <w:lang w:eastAsia="zh-CN"/>
        </w:rPr>
      </w:pPr>
    </w:p>
    <w:p w:rsidR="00264832" w:rsidRDefault="00FA65AA">
      <w:pPr>
        <w:rPr>
          <w:rFonts w:ascii="Arial" w:eastAsia="SimSun" w:hAnsi="Arial" w:cs="Arial"/>
          <w:bCs/>
          <w:sz w:val="24"/>
          <w:szCs w:val="24"/>
          <w:lang w:eastAsia="zh-CN"/>
        </w:rPr>
      </w:pPr>
      <w:r>
        <w:rPr>
          <w:rFonts w:ascii="Arial" w:eastAsia="SimSun" w:hAnsi="Arial" w:cs="Arial"/>
          <w:bCs/>
          <w:noProof/>
          <w:sz w:val="24"/>
          <w:szCs w:val="24"/>
          <w:lang w:val="de-DE" w:eastAsia="zh-CN"/>
        </w:rPr>
        <w:drawing>
          <wp:inline distT="0" distB="0" distL="0" distR="0">
            <wp:extent cx="5270500" cy="3429635"/>
            <wp:effectExtent l="19050" t="0" r="6350" b="0"/>
            <wp:docPr id="2" name="Grafik 1" descr="Zhang_h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ang_hong.JPG"/>
                    <pic:cNvPicPr/>
                  </pic:nvPicPr>
                  <pic:blipFill>
                    <a:blip r:embed="rId6" cstate="print"/>
                    <a:stretch>
                      <a:fillRect/>
                    </a:stretch>
                  </pic:blipFill>
                  <pic:spPr>
                    <a:xfrm>
                      <a:off x="0" y="0"/>
                      <a:ext cx="5270500" cy="3429635"/>
                    </a:xfrm>
                    <a:prstGeom prst="rect">
                      <a:avLst/>
                    </a:prstGeom>
                  </pic:spPr>
                </pic:pic>
              </a:graphicData>
            </a:graphic>
          </wp:inline>
        </w:drawing>
      </w:r>
    </w:p>
    <w:p w:rsidR="00264832" w:rsidRDefault="00264832">
      <w:pPr>
        <w:rPr>
          <w:rFonts w:ascii="Arial" w:eastAsia="SimSun" w:hAnsi="Arial" w:cs="Arial"/>
          <w:bCs/>
          <w:sz w:val="24"/>
          <w:szCs w:val="24"/>
          <w:lang w:eastAsia="zh-CN"/>
        </w:rPr>
      </w:pPr>
    </w:p>
    <w:p w:rsidR="00264832" w:rsidRDefault="00FA65AA">
      <w:pPr>
        <w:rPr>
          <w:rFonts w:ascii="Arial" w:eastAsia="SimSun" w:hAnsi="Arial" w:cs="Arial"/>
          <w:bCs/>
          <w:sz w:val="24"/>
          <w:szCs w:val="24"/>
          <w:lang w:eastAsia="zh-CN"/>
        </w:rPr>
      </w:pPr>
      <w:r>
        <w:rPr>
          <w:rFonts w:ascii="Arial" w:eastAsia="SimSun" w:hAnsi="Arial" w:cs="Arial" w:hint="eastAsia"/>
          <w:bCs/>
          <w:sz w:val="24"/>
          <w:szCs w:val="24"/>
          <w:lang w:eastAsia="zh-CN"/>
        </w:rPr>
        <w:t>会长首先对</w:t>
      </w:r>
      <w:r>
        <w:rPr>
          <w:rFonts w:ascii="Arial" w:eastAsia="SimSun" w:hAnsi="Arial" w:cs="Arial" w:hint="eastAsia"/>
          <w:bCs/>
          <w:sz w:val="24"/>
          <w:szCs w:val="24"/>
          <w:lang w:eastAsia="zh-CN"/>
        </w:rPr>
        <w:t>2015</w:t>
      </w:r>
      <w:r>
        <w:rPr>
          <w:rFonts w:ascii="Arial" w:eastAsia="SimSun" w:hAnsi="Arial" w:cs="Arial" w:hint="eastAsia"/>
          <w:bCs/>
          <w:sz w:val="24"/>
          <w:szCs w:val="24"/>
          <w:lang w:eastAsia="zh-CN"/>
        </w:rPr>
        <w:t>年过去的发展进行了回顾，并且对接下来的工作</w:t>
      </w:r>
      <w:r>
        <w:rPr>
          <w:rFonts w:ascii="Arial" w:eastAsia="SimSun" w:hAnsi="Arial" w:cs="Arial" w:hint="eastAsia"/>
          <w:bCs/>
          <w:sz w:val="24"/>
          <w:szCs w:val="24"/>
          <w:lang w:val="de-DE" w:eastAsia="zh-CN"/>
        </w:rPr>
        <w:t>的介绍</w:t>
      </w:r>
      <w:r>
        <w:rPr>
          <w:rFonts w:ascii="Arial" w:eastAsia="SimSun" w:hAnsi="Arial" w:cs="Arial"/>
          <w:bCs/>
          <w:sz w:val="24"/>
          <w:szCs w:val="24"/>
          <w:lang w:val="de-DE" w:eastAsia="zh-CN"/>
        </w:rPr>
        <w:t xml:space="preserve">: </w:t>
      </w:r>
      <w:r>
        <w:rPr>
          <w:rFonts w:ascii="Arial" w:eastAsia="SimSun" w:hAnsi="Arial" w:cs="Arial" w:hint="eastAsia"/>
          <w:bCs/>
          <w:sz w:val="24"/>
          <w:szCs w:val="24"/>
          <w:lang w:eastAsia="zh-CN"/>
        </w:rPr>
        <w:t>十月份</w:t>
      </w:r>
      <w:r>
        <w:rPr>
          <w:rFonts w:ascii="Arial" w:eastAsia="SimSun" w:cs="Arial"/>
          <w:bCs/>
          <w:sz w:val="24"/>
          <w:szCs w:val="24"/>
          <w:lang w:eastAsia="zh-CN"/>
        </w:rPr>
        <w:t>欧洲华人汽车工程师协会</w:t>
      </w:r>
      <w:r>
        <w:rPr>
          <w:rFonts w:ascii="Arial" w:eastAsia="SimSun" w:cs="Arial" w:hint="eastAsia"/>
          <w:bCs/>
          <w:sz w:val="24"/>
          <w:szCs w:val="24"/>
          <w:lang w:eastAsia="zh-CN"/>
        </w:rPr>
        <w:t>将</w:t>
      </w:r>
      <w:r>
        <w:rPr>
          <w:rFonts w:ascii="Arial" w:eastAsia="SimSun" w:hAnsi="Arial" w:cs="Arial" w:hint="eastAsia"/>
          <w:bCs/>
          <w:sz w:val="24"/>
          <w:szCs w:val="24"/>
          <w:lang w:eastAsia="zh-CN"/>
        </w:rPr>
        <w:t>与德国其他的华人协会共同组织活动，针对工业</w:t>
      </w:r>
      <w:r>
        <w:rPr>
          <w:rFonts w:ascii="Arial" w:eastAsia="SimSun" w:hAnsi="Arial" w:cs="Arial"/>
          <w:bCs/>
          <w:sz w:val="24"/>
          <w:szCs w:val="24"/>
          <w:lang w:val="de-DE" w:eastAsia="zh-CN"/>
        </w:rPr>
        <w:t>4.0</w:t>
      </w:r>
      <w:r>
        <w:rPr>
          <w:rFonts w:ascii="Arial" w:eastAsia="SimSun" w:hAnsi="Arial" w:cs="Arial" w:hint="eastAsia"/>
          <w:bCs/>
          <w:sz w:val="24"/>
          <w:szCs w:val="24"/>
          <w:lang w:val="de-DE" w:eastAsia="zh-CN"/>
        </w:rPr>
        <w:t>展望，发展途径和对生活的影响做出探讨</w:t>
      </w:r>
      <w:r>
        <w:rPr>
          <w:rFonts w:ascii="Arial" w:eastAsia="SimSun" w:hAnsi="Arial" w:cs="Arial" w:hint="eastAsia"/>
          <w:bCs/>
          <w:sz w:val="24"/>
          <w:szCs w:val="24"/>
          <w:lang w:eastAsia="zh-CN"/>
        </w:rPr>
        <w:t>。同时会长代表协会充分的肯定了与</w:t>
      </w:r>
      <w:r>
        <w:rPr>
          <w:rFonts w:ascii="Arial" w:cs="Arial"/>
          <w:sz w:val="24"/>
          <w:szCs w:val="24"/>
          <w:lang w:eastAsia="zh-CN"/>
        </w:rPr>
        <w:t>孔子学院</w:t>
      </w:r>
      <w:r>
        <w:rPr>
          <w:rFonts w:ascii="SimSun" w:eastAsia="SimSun" w:hAnsi="SimSun" w:cs="Arial" w:hint="eastAsia"/>
          <w:sz w:val="24"/>
          <w:szCs w:val="24"/>
          <w:lang w:eastAsia="zh-CN"/>
        </w:rPr>
        <w:t>合作关系的积极意义。</w:t>
      </w:r>
    </w:p>
    <w:p w:rsidR="00264832" w:rsidRDefault="00264832">
      <w:pPr>
        <w:rPr>
          <w:rFonts w:ascii="Arial" w:eastAsia="SimSun" w:hAnsi="Arial" w:cs="Arial"/>
          <w:bCs/>
          <w:sz w:val="24"/>
          <w:szCs w:val="24"/>
          <w:lang w:eastAsia="zh-CN"/>
        </w:rPr>
      </w:pPr>
    </w:p>
    <w:p w:rsidR="00264832" w:rsidRDefault="00FA65AA">
      <w:pPr>
        <w:rPr>
          <w:rFonts w:ascii="Arial" w:eastAsia="SimSun" w:hAnsi="Arial" w:cs="Arial"/>
          <w:bCs/>
          <w:sz w:val="24"/>
          <w:szCs w:val="24"/>
          <w:lang w:val="de-DE" w:eastAsia="zh-CN"/>
        </w:rPr>
      </w:pPr>
      <w:r>
        <w:rPr>
          <w:rFonts w:ascii="Arial" w:eastAsia="SimSun" w:hAnsi="Arial" w:cs="Arial" w:hint="eastAsia"/>
          <w:bCs/>
          <w:sz w:val="24"/>
          <w:szCs w:val="24"/>
          <w:lang w:eastAsia="zh-CN"/>
        </w:rPr>
        <w:t>接下来</w:t>
      </w:r>
      <w:r>
        <w:rPr>
          <w:rFonts w:ascii="Arial" w:eastAsia="SimSun" w:hAnsi="Arial" w:cs="Arial" w:hint="eastAsia"/>
          <w:bCs/>
          <w:sz w:val="24"/>
          <w:szCs w:val="24"/>
          <w:lang w:eastAsia="zh-CN"/>
        </w:rPr>
        <w:t xml:space="preserve">Frau </w:t>
      </w:r>
      <w:r>
        <w:rPr>
          <w:rFonts w:ascii="Arial" w:eastAsia="SimSun" w:hAnsi="Arial" w:cs="Arial"/>
          <w:bCs/>
          <w:sz w:val="24"/>
          <w:szCs w:val="24"/>
          <w:lang w:eastAsia="zh-CN"/>
        </w:rPr>
        <w:t xml:space="preserve">Dr. Hörmer </w:t>
      </w:r>
      <w:r>
        <w:rPr>
          <w:rFonts w:ascii="Arial" w:eastAsia="SimSun" w:hAnsi="Arial" w:cs="Arial" w:hint="eastAsia"/>
          <w:bCs/>
          <w:sz w:val="24"/>
          <w:szCs w:val="24"/>
          <w:lang w:eastAsia="zh-CN"/>
        </w:rPr>
        <w:t>代表</w:t>
      </w:r>
      <w:r>
        <w:rPr>
          <w:rFonts w:ascii="Arial" w:cs="Arial"/>
          <w:sz w:val="24"/>
          <w:szCs w:val="24"/>
          <w:lang w:eastAsia="zh-CN"/>
        </w:rPr>
        <w:t>纽伦堡</w:t>
      </w:r>
      <w:r>
        <w:rPr>
          <w:rFonts w:ascii="Arial" w:hAnsi="Arial" w:cs="Arial"/>
          <w:sz w:val="24"/>
          <w:szCs w:val="24"/>
          <w:lang w:eastAsia="zh-CN"/>
        </w:rPr>
        <w:t>-</w:t>
      </w:r>
      <w:r>
        <w:rPr>
          <w:rFonts w:ascii="Arial" w:cs="Arial"/>
          <w:sz w:val="24"/>
          <w:szCs w:val="24"/>
          <w:lang w:eastAsia="zh-CN"/>
        </w:rPr>
        <w:t>埃尔兰根孔子学院</w:t>
      </w:r>
      <w:r>
        <w:rPr>
          <w:rFonts w:ascii="SimSun" w:eastAsia="SimSun" w:hAnsi="SimSun" w:cs="Arial" w:hint="eastAsia"/>
          <w:sz w:val="24"/>
          <w:szCs w:val="24"/>
          <w:lang w:eastAsia="zh-CN"/>
        </w:rPr>
        <w:t>发言，讲述了学院的成立，发展过程以及承担的历史责任，</w:t>
      </w:r>
      <w:r>
        <w:rPr>
          <w:rFonts w:ascii="SimSun" w:eastAsia="SimSun" w:hAnsi="SimSun" w:cs="Arial" w:hint="eastAsia"/>
          <w:sz w:val="24"/>
          <w:szCs w:val="24"/>
          <w:lang w:eastAsia="zh-CN"/>
        </w:rPr>
        <w:t xml:space="preserve"> </w:t>
      </w:r>
      <w:r>
        <w:rPr>
          <w:rFonts w:ascii="SimSun" w:eastAsia="SimSun" w:hAnsi="SimSun" w:cs="Arial" w:hint="eastAsia"/>
          <w:sz w:val="24"/>
          <w:szCs w:val="24"/>
          <w:lang w:eastAsia="zh-CN"/>
        </w:rPr>
        <w:t>并对学院的活动内容进行了介绍。</w:t>
      </w:r>
    </w:p>
    <w:p w:rsidR="00264832" w:rsidRDefault="00FA65AA">
      <w:pPr>
        <w:rPr>
          <w:rFonts w:ascii="Arial" w:eastAsia="SimSun" w:hAnsi="Arial" w:cs="Arial"/>
          <w:bCs/>
          <w:sz w:val="24"/>
          <w:szCs w:val="24"/>
          <w:lang w:eastAsia="zh-CN"/>
        </w:rPr>
      </w:pPr>
      <w:r>
        <w:rPr>
          <w:rFonts w:ascii="Arial" w:eastAsia="SimSun" w:hAnsi="Arial" w:cs="Arial"/>
          <w:bCs/>
          <w:noProof/>
          <w:sz w:val="24"/>
          <w:szCs w:val="24"/>
          <w:lang w:val="de-DE" w:eastAsia="zh-CN"/>
        </w:rPr>
        <w:lastRenderedPageBreak/>
        <w:drawing>
          <wp:inline distT="0" distB="0" distL="0" distR="0">
            <wp:extent cx="5270500" cy="3523615"/>
            <wp:effectExtent l="19050" t="0" r="6350" b="0"/>
            <wp:docPr id="7" name="Grafik 2" descr="Frau_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_Dr.JPG"/>
                    <pic:cNvPicPr/>
                  </pic:nvPicPr>
                  <pic:blipFill>
                    <a:blip r:embed="rId7" cstate="print"/>
                    <a:stretch>
                      <a:fillRect/>
                    </a:stretch>
                  </pic:blipFill>
                  <pic:spPr>
                    <a:xfrm>
                      <a:off x="0" y="0"/>
                      <a:ext cx="5270500" cy="3523615"/>
                    </a:xfrm>
                    <a:prstGeom prst="rect">
                      <a:avLst/>
                    </a:prstGeom>
                  </pic:spPr>
                </pic:pic>
              </a:graphicData>
            </a:graphic>
          </wp:inline>
        </w:drawing>
      </w:r>
    </w:p>
    <w:p w:rsidR="00264832" w:rsidRDefault="00264832">
      <w:pPr>
        <w:rPr>
          <w:rFonts w:ascii="Arial" w:eastAsia="SimSun" w:hAnsi="Arial" w:cs="Arial"/>
          <w:bCs/>
          <w:sz w:val="24"/>
          <w:szCs w:val="24"/>
          <w:lang w:eastAsia="zh-CN"/>
        </w:rPr>
      </w:pPr>
    </w:p>
    <w:p w:rsidR="00264832" w:rsidRDefault="00FA65AA">
      <w:pPr>
        <w:rPr>
          <w:rFonts w:ascii="Arial" w:eastAsia="SimSun" w:hAnsi="Arial" w:cs="Arial"/>
          <w:sz w:val="24"/>
          <w:szCs w:val="24"/>
          <w:lang w:eastAsia="zh-CN"/>
        </w:rPr>
      </w:pPr>
      <w:r>
        <w:rPr>
          <w:rFonts w:ascii="Arial" w:cs="Arial"/>
          <w:sz w:val="24"/>
          <w:szCs w:val="24"/>
          <w:lang w:eastAsia="zh-CN"/>
        </w:rPr>
        <w:t>纽伦堡</w:t>
      </w:r>
      <w:r>
        <w:rPr>
          <w:rFonts w:ascii="Arial" w:hAnsi="Arial" w:cs="Arial"/>
          <w:sz w:val="24"/>
          <w:szCs w:val="24"/>
          <w:lang w:eastAsia="zh-CN"/>
        </w:rPr>
        <w:t>-</w:t>
      </w:r>
      <w:r>
        <w:rPr>
          <w:rFonts w:ascii="Arial" w:cs="Arial"/>
          <w:sz w:val="24"/>
          <w:szCs w:val="24"/>
          <w:lang w:eastAsia="zh-CN"/>
        </w:rPr>
        <w:t>埃尔兰根孔子学院成立于</w:t>
      </w:r>
      <w:r>
        <w:rPr>
          <w:rFonts w:ascii="Arial" w:hAnsi="Arial" w:cs="Arial"/>
          <w:sz w:val="24"/>
          <w:szCs w:val="24"/>
          <w:lang w:eastAsia="zh-CN"/>
        </w:rPr>
        <w:t>2006</w:t>
      </w:r>
      <w:r>
        <w:rPr>
          <w:rFonts w:ascii="Arial" w:cs="Arial"/>
          <w:sz w:val="24"/>
          <w:szCs w:val="24"/>
          <w:lang w:eastAsia="zh-CN"/>
        </w:rPr>
        <w:t>年</w:t>
      </w:r>
      <w:r>
        <w:rPr>
          <w:rFonts w:ascii="Arial" w:hAnsi="Arial" w:cs="Arial"/>
          <w:sz w:val="24"/>
          <w:szCs w:val="24"/>
          <w:lang w:eastAsia="zh-CN"/>
        </w:rPr>
        <w:t>5</w:t>
      </w:r>
      <w:r>
        <w:rPr>
          <w:rFonts w:ascii="Arial" w:cs="Arial"/>
          <w:sz w:val="24"/>
          <w:szCs w:val="24"/>
          <w:lang w:eastAsia="zh-CN"/>
        </w:rPr>
        <w:t>月</w:t>
      </w:r>
      <w:r>
        <w:rPr>
          <w:rFonts w:ascii="Arial" w:hAnsi="Arial" w:cs="Arial"/>
          <w:sz w:val="24"/>
          <w:szCs w:val="24"/>
          <w:lang w:eastAsia="zh-CN"/>
        </w:rPr>
        <w:t>2</w:t>
      </w:r>
      <w:r>
        <w:rPr>
          <w:rFonts w:ascii="Arial" w:cs="Arial"/>
          <w:sz w:val="24"/>
          <w:szCs w:val="24"/>
          <w:lang w:eastAsia="zh-CN"/>
        </w:rPr>
        <w:t>日，经埃尔兰根</w:t>
      </w:r>
      <w:r>
        <w:rPr>
          <w:rFonts w:ascii="Arial" w:hAnsi="Arial" w:cs="Arial"/>
          <w:sz w:val="24"/>
          <w:szCs w:val="24"/>
          <w:lang w:eastAsia="zh-CN"/>
        </w:rPr>
        <w:t>-</w:t>
      </w:r>
      <w:r>
        <w:rPr>
          <w:rFonts w:ascii="Arial" w:cs="Arial"/>
          <w:sz w:val="24"/>
          <w:szCs w:val="24"/>
          <w:lang w:eastAsia="zh-CN"/>
        </w:rPr>
        <w:t>纽伦堡大学校长</w:t>
      </w:r>
      <w:r>
        <w:rPr>
          <w:rFonts w:ascii="Arial" w:hAnsi="Arial" w:cs="Arial"/>
          <w:sz w:val="24"/>
          <w:szCs w:val="24"/>
          <w:lang w:eastAsia="zh-CN"/>
        </w:rPr>
        <w:t>Grüske</w:t>
      </w:r>
      <w:r>
        <w:rPr>
          <w:rFonts w:ascii="Arial" w:cs="Arial"/>
          <w:sz w:val="24"/>
          <w:szCs w:val="24"/>
          <w:lang w:eastAsia="zh-CN"/>
        </w:rPr>
        <w:t>教授与徐艳博士向中国教育部提交申请，由北京外国语大学与埃尔兰根大学合作建立</w:t>
      </w:r>
      <w:r>
        <w:rPr>
          <w:rFonts w:ascii="SimSun" w:eastAsia="SimSun" w:hAnsi="SimSun" w:cs="Arial" w:hint="eastAsia"/>
          <w:sz w:val="24"/>
          <w:szCs w:val="24"/>
          <w:lang w:eastAsia="zh-CN"/>
        </w:rPr>
        <w:t>的</w:t>
      </w:r>
      <w:r>
        <w:rPr>
          <w:rFonts w:ascii="Arial" w:cs="Arial"/>
          <w:sz w:val="24"/>
          <w:szCs w:val="24"/>
          <w:lang w:eastAsia="zh-CN"/>
        </w:rPr>
        <w:t>一所公益性机构，旨在介绍和推广中国的语言和文化。</w:t>
      </w:r>
    </w:p>
    <w:p w:rsidR="00264832" w:rsidRDefault="00264832">
      <w:pPr>
        <w:rPr>
          <w:rFonts w:ascii="Arial" w:hAnsi="Arial" w:cs="Arial"/>
          <w:sz w:val="24"/>
          <w:szCs w:val="24"/>
          <w:lang w:eastAsia="zh-CN"/>
        </w:rPr>
      </w:pPr>
    </w:p>
    <w:p w:rsidR="00264832" w:rsidRDefault="00FA65AA">
      <w:pPr>
        <w:rPr>
          <w:rFonts w:ascii="Arial" w:hAnsi="Arial" w:cs="Arial"/>
          <w:sz w:val="24"/>
          <w:szCs w:val="24"/>
          <w:lang w:eastAsia="zh-CN"/>
        </w:rPr>
      </w:pPr>
      <w:r>
        <w:rPr>
          <w:rFonts w:ascii="Arial" w:cs="Arial"/>
          <w:sz w:val="24"/>
          <w:szCs w:val="24"/>
          <w:lang w:eastAsia="zh-CN"/>
        </w:rPr>
        <w:t>孔子学院</w:t>
      </w:r>
      <w:r>
        <w:rPr>
          <w:rFonts w:ascii="SimSun" w:eastAsia="SimSun" w:hAnsi="SimSun" w:cs="Arial" w:hint="eastAsia"/>
          <w:sz w:val="24"/>
          <w:szCs w:val="24"/>
          <w:lang w:eastAsia="zh-CN"/>
        </w:rPr>
        <w:t>提供多种服务，其中包括</w:t>
      </w:r>
      <w:r>
        <w:rPr>
          <w:rFonts w:ascii="SimSun" w:eastAsia="SimSun" w:hAnsi="SimSun" w:cs="Arial"/>
          <w:sz w:val="24"/>
          <w:szCs w:val="24"/>
          <w:lang w:val="de-DE" w:eastAsia="zh-CN"/>
        </w:rPr>
        <w:t xml:space="preserve">: </w:t>
      </w:r>
      <w:r>
        <w:rPr>
          <w:rFonts w:ascii="Arial" w:cs="Arial"/>
          <w:sz w:val="24"/>
          <w:szCs w:val="24"/>
          <w:lang w:eastAsia="zh-CN"/>
        </w:rPr>
        <w:t>第一、提供丰富多样的课程，让学习者了解中国的语言、文化、社会、经济、政治；第二、组织语言培训、国际交流</w:t>
      </w:r>
      <w:r>
        <w:rPr>
          <w:rFonts w:ascii="SimSun" w:eastAsia="SimSun" w:hAnsi="SimSun" w:cs="Arial" w:hint="eastAsia"/>
          <w:sz w:val="24"/>
          <w:szCs w:val="24"/>
          <w:lang w:eastAsia="zh-CN"/>
        </w:rPr>
        <w:t>项目</w:t>
      </w:r>
      <w:r>
        <w:rPr>
          <w:rFonts w:ascii="Arial" w:cs="Arial"/>
          <w:sz w:val="24"/>
          <w:szCs w:val="24"/>
          <w:lang w:eastAsia="zh-CN"/>
        </w:rPr>
        <w:t>；第三、举办各项活动</w:t>
      </w:r>
      <w:r>
        <w:rPr>
          <w:rFonts w:ascii="SimSun" w:eastAsia="SimSun" w:hAnsi="SimSun" w:cs="Arial" w:hint="eastAsia"/>
          <w:sz w:val="24"/>
          <w:szCs w:val="24"/>
          <w:lang w:eastAsia="zh-CN"/>
        </w:rPr>
        <w:t>，促进中国</w:t>
      </w:r>
      <w:r>
        <w:rPr>
          <w:rFonts w:ascii="Arial" w:cs="Arial"/>
          <w:sz w:val="24"/>
          <w:szCs w:val="24"/>
          <w:lang w:eastAsia="zh-CN"/>
        </w:rPr>
        <w:t>与纽伦堡</w:t>
      </w:r>
      <w:r>
        <w:rPr>
          <w:rFonts w:ascii="SimSun" w:eastAsia="SimSun" w:hAnsi="SimSun" w:cs="Arial" w:hint="eastAsia"/>
          <w:sz w:val="24"/>
          <w:szCs w:val="24"/>
          <w:lang w:eastAsia="zh-CN"/>
        </w:rPr>
        <w:t>地区的</w:t>
      </w:r>
      <w:r>
        <w:rPr>
          <w:rFonts w:ascii="Arial" w:cs="Arial"/>
          <w:sz w:val="24"/>
          <w:szCs w:val="24"/>
          <w:lang w:eastAsia="zh-CN"/>
        </w:rPr>
        <w:t>经济、</w:t>
      </w:r>
      <w:r>
        <w:rPr>
          <w:rFonts w:ascii="Arial" w:hAnsi="Arial" w:cs="Arial"/>
          <w:sz w:val="24"/>
          <w:szCs w:val="24"/>
          <w:lang w:eastAsia="zh-CN"/>
        </w:rPr>
        <w:t xml:space="preserve"> </w:t>
      </w:r>
      <w:r>
        <w:rPr>
          <w:rFonts w:ascii="Arial" w:cs="Arial"/>
          <w:sz w:val="24"/>
          <w:szCs w:val="24"/>
          <w:lang w:eastAsia="zh-CN"/>
        </w:rPr>
        <w:t>政治、教育等方面的合作；第四、促进汉学研究。</w:t>
      </w:r>
    </w:p>
    <w:p w:rsidR="00264832" w:rsidRDefault="00264832">
      <w:pPr>
        <w:rPr>
          <w:rFonts w:ascii="Arial" w:hAnsi="Arial" w:cs="Arial"/>
          <w:sz w:val="24"/>
          <w:szCs w:val="24"/>
          <w:lang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此次报告会我们首先邀请了来自新能源方面的专家</w:t>
      </w:r>
      <w:r>
        <w:rPr>
          <w:rFonts w:ascii="Arial" w:cs="Arial"/>
          <w:sz w:val="24"/>
          <w:szCs w:val="24"/>
          <w:lang w:val="zh-TW" w:eastAsia="zh-TW"/>
        </w:rPr>
        <w:t>田琪</w:t>
      </w:r>
      <w:r>
        <w:rPr>
          <w:rFonts w:ascii="SimSun" w:eastAsia="SimSun" w:hAnsi="SimSun" w:cs="Arial" w:hint="eastAsia"/>
          <w:sz w:val="24"/>
          <w:szCs w:val="24"/>
          <w:lang w:val="zh-TW" w:eastAsia="zh-CN"/>
        </w:rPr>
        <w:t>为我们精彩讲述了</w:t>
      </w:r>
      <w:r>
        <w:rPr>
          <w:rFonts w:ascii="Arial" w:cs="Arial"/>
          <w:sz w:val="24"/>
          <w:szCs w:val="24"/>
          <w:lang w:val="zh-TW" w:eastAsia="zh-TW"/>
        </w:rPr>
        <w:t>氢燃料电池</w:t>
      </w:r>
      <w:r>
        <w:rPr>
          <w:rFonts w:ascii="SimSun" w:eastAsia="SimSun" w:hAnsi="SimSun" w:cs="Arial" w:hint="eastAsia"/>
          <w:sz w:val="24"/>
          <w:szCs w:val="24"/>
          <w:lang w:val="zh-TW" w:eastAsia="zh-CN"/>
        </w:rPr>
        <w:t>的工作原理以及在汽车行业的应用，并对它的应用前景进行了展望。</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noProof/>
          <w:sz w:val="24"/>
          <w:szCs w:val="24"/>
          <w:lang w:val="de-DE" w:eastAsia="zh-CN"/>
        </w:rPr>
        <w:lastRenderedPageBreak/>
        <w:drawing>
          <wp:inline distT="0" distB="0" distL="0" distR="0">
            <wp:extent cx="5270500" cy="3691255"/>
            <wp:effectExtent l="19050" t="0" r="6350" b="0"/>
            <wp:docPr id="4" name="Grafik 3" descr="Tian_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n_Qi.JPG"/>
                    <pic:cNvPicPr/>
                  </pic:nvPicPr>
                  <pic:blipFill>
                    <a:blip r:embed="rId8" cstate="print"/>
                    <a:stretch>
                      <a:fillRect/>
                    </a:stretch>
                  </pic:blipFill>
                  <pic:spPr>
                    <a:xfrm>
                      <a:off x="0" y="0"/>
                      <a:ext cx="5270500" cy="3691255"/>
                    </a:xfrm>
                    <a:prstGeom prst="rect">
                      <a:avLst/>
                    </a:prstGeom>
                  </pic:spPr>
                </pic:pic>
              </a:graphicData>
            </a:graphic>
          </wp:inline>
        </w:drawing>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再生能源在现代能源工业中所占的比例越来越高，比如太阳能发电，风能发电等等。而这些再生能源的最大缺点就是不稳定，有太阳有风时发的电就多，没太阳没风的时候就不能发电。而电的使用时间性强，比如晚上</w:t>
      </w:r>
      <w:r>
        <w:rPr>
          <w:rFonts w:ascii="SimSun" w:eastAsia="SimSun" w:hAnsi="SimSun" w:cs="Arial" w:hint="eastAsia"/>
          <w:sz w:val="24"/>
          <w:szCs w:val="24"/>
          <w:lang w:eastAsia="zh-CN"/>
        </w:rPr>
        <w:t>6</w:t>
      </w:r>
      <w:r>
        <w:rPr>
          <w:rFonts w:ascii="SimSun" w:eastAsia="SimSun" w:hAnsi="SimSun" w:cs="Arial" w:hint="eastAsia"/>
          <w:sz w:val="24"/>
          <w:szCs w:val="24"/>
          <w:lang w:eastAsia="zh-CN"/>
        </w:rPr>
        <w:t>点到</w:t>
      </w:r>
      <w:r>
        <w:rPr>
          <w:rFonts w:ascii="SimSun" w:eastAsia="SimSun" w:hAnsi="SimSun" w:cs="Arial" w:hint="eastAsia"/>
          <w:sz w:val="24"/>
          <w:szCs w:val="24"/>
          <w:lang w:eastAsia="zh-CN"/>
        </w:rPr>
        <w:t>11</w:t>
      </w:r>
      <w:r>
        <w:rPr>
          <w:rFonts w:ascii="SimSun" w:eastAsia="SimSun" w:hAnsi="SimSun" w:cs="Arial" w:hint="eastAsia"/>
          <w:sz w:val="24"/>
          <w:szCs w:val="24"/>
          <w:lang w:eastAsia="zh-CN"/>
        </w:rPr>
        <w:t>点，大家都要点灯，看电视，做饭等等，白天就会对电的需求较少。这两方面都对电网的动态适应性能提出了很高的要求。</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而大规模的电能存储目前还没有很大的进步，主要还是使用传统的方式，把水从低处抽到高处以势能的形式把多余的电能存储起来，等到需要的时候再把水的势能转化成电能。我们今天要介绍的氢燃料电池就为我们解决这个问题</w:t>
      </w:r>
      <w:r>
        <w:rPr>
          <w:rFonts w:ascii="SimSun" w:eastAsia="SimSun" w:hAnsi="SimSun" w:cs="Arial" w:hint="eastAsia"/>
          <w:sz w:val="24"/>
          <w:szCs w:val="24"/>
          <w:lang w:eastAsia="zh-CN"/>
        </w:rPr>
        <w:t>提供了新的方案。另外随着新能源汽车的普及，特别是纯电动汽车的大力推广。氢燃料电池很有可能成为未来汽车的重要组成部分，下面的报告会为大家做更详细的进行说明。</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氢作为能量存储介质，它的能量密度很高，通常我们有</w:t>
      </w:r>
      <w:r>
        <w:rPr>
          <w:rFonts w:ascii="SimSun" w:eastAsia="SimSun" w:hAnsi="SimSun" w:cs="Arial" w:hint="eastAsia"/>
          <w:sz w:val="24"/>
          <w:szCs w:val="24"/>
          <w:lang w:eastAsia="zh-CN"/>
        </w:rPr>
        <w:t>2</w:t>
      </w:r>
      <w:r>
        <w:rPr>
          <w:rFonts w:ascii="SimSun" w:eastAsia="SimSun" w:hAnsi="SimSun" w:cs="Arial" w:hint="eastAsia"/>
          <w:sz w:val="24"/>
          <w:szCs w:val="24"/>
          <w:lang w:eastAsia="zh-CN"/>
        </w:rPr>
        <w:t>种存储方式，一是液态氢，二是</w:t>
      </w:r>
      <w:r>
        <w:rPr>
          <w:rFonts w:ascii="SimSun" w:eastAsia="SimSun" w:hAnsi="SimSun" w:cs="Arial" w:hint="eastAsia"/>
          <w:sz w:val="24"/>
          <w:szCs w:val="24"/>
          <w:lang w:eastAsia="zh-CN"/>
        </w:rPr>
        <w:t>700</w:t>
      </w:r>
      <w:r>
        <w:rPr>
          <w:rFonts w:ascii="SimSun" w:eastAsia="SimSun" w:hAnsi="SimSun" w:cs="Arial" w:hint="eastAsia"/>
          <w:sz w:val="24"/>
          <w:szCs w:val="24"/>
          <w:lang w:eastAsia="zh-CN"/>
        </w:rPr>
        <w:t>工程气压</w:t>
      </w:r>
      <w:r>
        <w:rPr>
          <w:rFonts w:ascii="SimSun" w:eastAsia="SimSun" w:hAnsi="SimSun" w:cs="Arial"/>
          <w:sz w:val="24"/>
          <w:szCs w:val="24"/>
          <w:lang w:val="de-DE" w:eastAsia="zh-CN"/>
        </w:rPr>
        <w:t>(</w:t>
      </w:r>
      <w:r>
        <w:rPr>
          <w:rFonts w:ascii="SimSun" w:eastAsia="SimSun" w:hAnsi="SimSun" w:cs="Arial" w:hint="eastAsia"/>
          <w:sz w:val="24"/>
          <w:szCs w:val="24"/>
          <w:lang w:eastAsia="zh-CN"/>
        </w:rPr>
        <w:t>一个工程气压大致是一个大气压</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。每公斤氢所存储的能量远高于汽油和柴油，因为氢的分子量很小虽然按体积计算能量密度会略低。</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氢的生产材料是水，可谓廉价而取之不尽，用之不竭。水通过电解之后就可用直接生成氢气。氢气可以通过与二氧化碳反应产生甲烷，也就是天然气，可以直接用于工业生产，人们生活做饭取暖以及天然气汽车驱动等等。另外一个途径是使用氢通过燃料电池生成电能。</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燃料电池目前可以分为以下几种类型</w:t>
      </w:r>
      <w:r>
        <w:rPr>
          <w:rFonts w:ascii="SimSun" w:eastAsia="SimSun" w:hAnsi="SimSun" w:cs="Arial"/>
          <w:sz w:val="24"/>
          <w:szCs w:val="24"/>
          <w:lang w:val="de-DE" w:eastAsia="zh-CN"/>
        </w:rPr>
        <w:t>:</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第一类是直接酒精燃料电池</w:t>
      </w:r>
      <w:r>
        <w:rPr>
          <w:rFonts w:ascii="SimSun" w:eastAsia="SimSun" w:hAnsi="SimSun" w:cs="Arial"/>
          <w:sz w:val="24"/>
          <w:szCs w:val="24"/>
          <w:lang w:val="de-DE" w:eastAsia="zh-CN"/>
        </w:rPr>
        <w:t>(DMFC: direct methanol fuel cell),</w:t>
      </w:r>
      <w:r>
        <w:rPr>
          <w:rFonts w:ascii="SimSun" w:eastAsia="SimSun" w:hAnsi="SimSun" w:cs="Arial" w:hint="eastAsia"/>
          <w:sz w:val="24"/>
          <w:szCs w:val="24"/>
          <w:lang w:eastAsia="zh-CN"/>
        </w:rPr>
        <w:t>通过和空气</w:t>
      </w:r>
      <w:r>
        <w:rPr>
          <w:rFonts w:ascii="SimSun" w:eastAsia="SimSun" w:hAnsi="SimSun" w:cs="Arial" w:hint="eastAsia"/>
          <w:sz w:val="24"/>
          <w:szCs w:val="24"/>
          <w:lang w:eastAsia="zh-CN"/>
        </w:rPr>
        <w:lastRenderedPageBreak/>
        <w:t>反应生成二氧化碳和水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50</w:t>
      </w:r>
      <w:r>
        <w:rPr>
          <w:rFonts w:ascii="SimSun" w:eastAsia="SimSun" w:hAnsi="SimSun" w:cs="Arial"/>
          <w:sz w:val="24"/>
          <w:szCs w:val="24"/>
          <w:lang w:val="de-DE" w:eastAsia="zh-CN"/>
        </w:rPr>
        <w:t xml:space="preserve"> °C </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120</w:t>
      </w:r>
      <w:r>
        <w:rPr>
          <w:rFonts w:ascii="SimSun" w:eastAsia="SimSun" w:hAnsi="SimSun" w:cs="Arial"/>
          <w:sz w:val="24"/>
          <w:szCs w:val="24"/>
          <w:lang w:val="de-DE" w:eastAsia="zh-CN"/>
        </w:rPr>
        <w:t>°C,</w:t>
      </w:r>
      <w:r>
        <w:rPr>
          <w:rFonts w:ascii="SimSun" w:eastAsia="SimSun" w:hAnsi="SimSun" w:cs="Arial" w:hint="eastAsia"/>
          <w:sz w:val="24"/>
          <w:szCs w:val="24"/>
          <w:lang w:eastAsia="zh-CN"/>
        </w:rPr>
        <w:t>但是电的转化效率较低</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只有</w:t>
      </w:r>
      <w:r>
        <w:rPr>
          <w:rFonts w:ascii="SimSun" w:eastAsia="SimSun" w:hAnsi="SimSun" w:cs="Arial" w:hint="eastAsia"/>
          <w:sz w:val="24"/>
          <w:szCs w:val="24"/>
          <w:lang w:val="de-DE" w:eastAsia="zh-CN"/>
        </w:rPr>
        <w:t>40%</w:t>
      </w:r>
      <w:r>
        <w:rPr>
          <w:rFonts w:ascii="SimSun" w:eastAsia="SimSun" w:hAnsi="SimSun" w:cs="Arial" w:hint="eastAsia"/>
          <w:sz w:val="24"/>
          <w:szCs w:val="24"/>
          <w:lang w:eastAsia="zh-CN"/>
        </w:rPr>
        <w:t>。</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第二类是聚合电解质薄膜燃料电池</w:t>
      </w:r>
      <w:r>
        <w:rPr>
          <w:rFonts w:ascii="SimSun" w:eastAsia="SimSun" w:hAnsi="SimSun" w:cs="Arial"/>
          <w:sz w:val="24"/>
          <w:szCs w:val="24"/>
          <w:lang w:val="de-DE" w:eastAsia="zh-CN"/>
        </w:rPr>
        <w:t>(PEM:</w:t>
      </w:r>
      <w:r>
        <w:rPr>
          <w:rFonts w:ascii="SimSun" w:eastAsia="SimSun" w:hAnsi="SimSun" w:cs="Arial"/>
          <w:sz w:val="24"/>
          <w:szCs w:val="24"/>
          <w:lang w:val="de-DE" w:eastAsia="zh-CN"/>
        </w:rPr>
        <w:t xml:space="preserve"> Polymer Electrolyte Memebrane fuel cell), </w:t>
      </w:r>
      <w:r>
        <w:rPr>
          <w:rFonts w:ascii="SimSun" w:eastAsia="SimSun" w:hAnsi="SimSun" w:cs="Arial" w:hint="eastAsia"/>
          <w:sz w:val="24"/>
          <w:szCs w:val="24"/>
          <w:lang w:eastAsia="zh-CN"/>
        </w:rPr>
        <w:t>是氢通过和空气反应生成水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80</w:t>
      </w:r>
      <w:r>
        <w:rPr>
          <w:rFonts w:ascii="SimSun" w:eastAsia="SimSun" w:hAnsi="SimSun" w:cs="Arial"/>
          <w:sz w:val="24"/>
          <w:szCs w:val="24"/>
          <w:lang w:val="de-DE" w:eastAsia="zh-CN"/>
        </w:rPr>
        <w:t xml:space="preserve"> °C</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电的</w:t>
      </w:r>
      <w:r>
        <w:rPr>
          <w:rFonts w:ascii="SimSun" w:eastAsia="SimSun" w:hAnsi="SimSun" w:cs="Arial" w:hint="eastAsia"/>
          <w:sz w:val="24"/>
          <w:szCs w:val="24"/>
          <w:lang w:val="de-DE" w:eastAsia="zh-CN"/>
        </w:rPr>
        <w:t>转化效率可达</w:t>
      </w:r>
      <w:r>
        <w:rPr>
          <w:rFonts w:ascii="SimSun" w:eastAsia="SimSun" w:hAnsi="SimSun" w:cs="Arial" w:hint="eastAsia"/>
          <w:sz w:val="24"/>
          <w:szCs w:val="24"/>
          <w:lang w:val="de-DE" w:eastAsia="zh-CN"/>
        </w:rPr>
        <w:t>60%</w:t>
      </w:r>
      <w:r>
        <w:rPr>
          <w:rFonts w:ascii="SimSun" w:eastAsia="SimSun" w:hAnsi="SimSun" w:cs="Arial" w:hint="eastAsia"/>
          <w:sz w:val="24"/>
          <w:szCs w:val="24"/>
          <w:lang w:val="de-DE" w:eastAsia="zh-CN"/>
        </w:rPr>
        <w:t>。此类电池在汽车行业中被普遍采用。</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第三类是碱性燃料电池</w:t>
      </w:r>
      <w:r>
        <w:rPr>
          <w:rFonts w:ascii="SimSun" w:eastAsia="SimSun" w:hAnsi="SimSun" w:cs="Arial"/>
          <w:sz w:val="24"/>
          <w:szCs w:val="24"/>
          <w:lang w:val="de-DE" w:eastAsia="zh-CN"/>
        </w:rPr>
        <w:t xml:space="preserve">(AFC: Alkaline Fuel Cell), </w:t>
      </w:r>
      <w:r>
        <w:rPr>
          <w:rFonts w:ascii="SimSun" w:eastAsia="SimSun" w:hAnsi="SimSun" w:cs="Arial" w:hint="eastAsia"/>
          <w:sz w:val="24"/>
          <w:szCs w:val="24"/>
          <w:lang w:eastAsia="zh-CN"/>
        </w:rPr>
        <w:t>是氢通过和纯氧气反应生成水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90</w:t>
      </w:r>
      <w:r>
        <w:rPr>
          <w:rFonts w:ascii="SimSun" w:eastAsia="SimSun" w:hAnsi="SimSun" w:cs="Arial"/>
          <w:sz w:val="24"/>
          <w:szCs w:val="24"/>
          <w:lang w:val="de-DE" w:eastAsia="zh-CN"/>
        </w:rPr>
        <w:t xml:space="preserve"> °C</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100</w:t>
      </w:r>
      <w:r>
        <w:rPr>
          <w:rFonts w:ascii="SimSun" w:eastAsia="SimSun" w:hAnsi="SimSun" w:cs="Arial"/>
          <w:sz w:val="24"/>
          <w:szCs w:val="24"/>
          <w:lang w:val="de-DE" w:eastAsia="zh-CN"/>
        </w:rPr>
        <w:t>°C</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电的</w:t>
      </w:r>
      <w:r>
        <w:rPr>
          <w:rFonts w:ascii="SimSun" w:eastAsia="SimSun" w:hAnsi="SimSun" w:cs="Arial" w:hint="eastAsia"/>
          <w:sz w:val="24"/>
          <w:szCs w:val="24"/>
          <w:lang w:val="de-DE" w:eastAsia="zh-CN"/>
        </w:rPr>
        <w:t>转化效率可达</w:t>
      </w:r>
      <w:r>
        <w:rPr>
          <w:rFonts w:ascii="SimSun" w:eastAsia="SimSun" w:hAnsi="SimSun" w:cs="Arial" w:hint="eastAsia"/>
          <w:sz w:val="24"/>
          <w:szCs w:val="24"/>
          <w:lang w:val="de-DE" w:eastAsia="zh-CN"/>
        </w:rPr>
        <w:t>70%</w:t>
      </w:r>
      <w:r>
        <w:rPr>
          <w:rFonts w:ascii="SimSun" w:eastAsia="SimSun" w:hAnsi="SimSun" w:cs="Arial" w:hint="eastAsia"/>
          <w:sz w:val="24"/>
          <w:szCs w:val="24"/>
          <w:lang w:val="de-DE" w:eastAsia="zh-CN"/>
        </w:rPr>
        <w:t>。</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第四类是</w:t>
      </w:r>
      <w:r>
        <w:rPr>
          <w:rFonts w:ascii="SimSun" w:eastAsia="SimSun" w:hAnsi="SimSun" w:cs="Arial" w:hint="eastAsia"/>
          <w:sz w:val="24"/>
          <w:szCs w:val="24"/>
          <w:lang w:eastAsia="zh-CN"/>
        </w:rPr>
        <w:t>磷酸</w:t>
      </w:r>
      <w:r>
        <w:rPr>
          <w:rFonts w:ascii="SimSun" w:eastAsia="SimSun" w:hAnsi="SimSun" w:cs="Arial" w:hint="eastAsia"/>
          <w:sz w:val="24"/>
          <w:szCs w:val="24"/>
          <w:lang w:val="de-DE" w:eastAsia="zh-CN"/>
        </w:rPr>
        <w:t>燃料电池</w:t>
      </w:r>
      <w:r>
        <w:rPr>
          <w:rFonts w:ascii="SimSun" w:eastAsia="SimSun" w:hAnsi="SimSun" w:cs="Arial"/>
          <w:sz w:val="24"/>
          <w:szCs w:val="24"/>
          <w:lang w:val="de-DE" w:eastAsia="zh-CN"/>
        </w:rPr>
        <w:t xml:space="preserve">(PAFC: Phosphoric Acid Fuel Cell), </w:t>
      </w:r>
      <w:r>
        <w:rPr>
          <w:rFonts w:ascii="SimSun" w:eastAsia="SimSun" w:hAnsi="SimSun" w:cs="Arial" w:hint="eastAsia"/>
          <w:sz w:val="24"/>
          <w:szCs w:val="24"/>
          <w:lang w:eastAsia="zh-CN"/>
        </w:rPr>
        <w:t>是甲烷通过和空气反应生成水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100</w:t>
      </w:r>
      <w:r>
        <w:rPr>
          <w:rFonts w:ascii="SimSun" w:eastAsia="SimSun" w:hAnsi="SimSun" w:cs="Arial"/>
          <w:sz w:val="24"/>
          <w:szCs w:val="24"/>
          <w:lang w:val="de-DE" w:eastAsia="zh-CN"/>
        </w:rPr>
        <w:t xml:space="preserve"> °C</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250</w:t>
      </w:r>
      <w:r>
        <w:rPr>
          <w:rFonts w:ascii="SimSun" w:eastAsia="SimSun" w:hAnsi="SimSun" w:cs="Arial"/>
          <w:sz w:val="24"/>
          <w:szCs w:val="24"/>
          <w:lang w:val="de-DE" w:eastAsia="zh-CN"/>
        </w:rPr>
        <w:t>°C</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但是电的转化效率较低</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只有</w:t>
      </w:r>
      <w:r>
        <w:rPr>
          <w:rFonts w:ascii="SimSun" w:eastAsia="SimSun" w:hAnsi="SimSun" w:cs="Arial" w:hint="eastAsia"/>
          <w:sz w:val="24"/>
          <w:szCs w:val="24"/>
          <w:lang w:val="de-DE" w:eastAsia="zh-CN"/>
        </w:rPr>
        <w:t>40%</w:t>
      </w:r>
      <w:r>
        <w:rPr>
          <w:rFonts w:ascii="SimSun" w:eastAsia="SimSun" w:hAnsi="SimSun" w:cs="Arial" w:hint="eastAsia"/>
          <w:sz w:val="24"/>
          <w:szCs w:val="24"/>
          <w:lang w:val="de-DE" w:eastAsia="zh-CN"/>
        </w:rPr>
        <w:t>。</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第五类是</w:t>
      </w:r>
      <w:r>
        <w:rPr>
          <w:rFonts w:ascii="SimSun" w:eastAsia="SimSun" w:hAnsi="SimSun" w:cs="Arial" w:hint="eastAsia"/>
          <w:sz w:val="24"/>
          <w:szCs w:val="24"/>
          <w:lang w:eastAsia="zh-CN"/>
        </w:rPr>
        <w:t>融化碳酸盐</w:t>
      </w:r>
      <w:r>
        <w:rPr>
          <w:rFonts w:ascii="SimSun" w:eastAsia="SimSun" w:hAnsi="SimSun" w:cs="Arial" w:hint="eastAsia"/>
          <w:sz w:val="24"/>
          <w:szCs w:val="24"/>
          <w:lang w:val="de-DE" w:eastAsia="zh-CN"/>
        </w:rPr>
        <w:t>燃料电池</w:t>
      </w:r>
      <w:r>
        <w:rPr>
          <w:rFonts w:ascii="SimSun" w:eastAsia="SimSun" w:hAnsi="SimSun" w:cs="Arial"/>
          <w:sz w:val="24"/>
          <w:szCs w:val="24"/>
          <w:lang w:val="de-DE" w:eastAsia="zh-CN"/>
        </w:rPr>
        <w:t xml:space="preserve">(MCFC: Molten Carbonate Fuel Cell), </w:t>
      </w:r>
      <w:r>
        <w:rPr>
          <w:rFonts w:ascii="SimSun" w:eastAsia="SimSun" w:hAnsi="SimSun" w:cs="Arial" w:hint="eastAsia"/>
          <w:sz w:val="24"/>
          <w:szCs w:val="24"/>
          <w:lang w:eastAsia="zh-CN"/>
        </w:rPr>
        <w:t>是甲烷通过和空气反应生成二氧化碳和水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600</w:t>
      </w:r>
      <w:r>
        <w:rPr>
          <w:rFonts w:ascii="SimSun" w:eastAsia="SimSun" w:hAnsi="SimSun" w:cs="Arial"/>
          <w:sz w:val="24"/>
          <w:szCs w:val="24"/>
          <w:lang w:val="de-DE" w:eastAsia="zh-CN"/>
        </w:rPr>
        <w:t xml:space="preserve"> °C</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700</w:t>
      </w:r>
      <w:r>
        <w:rPr>
          <w:rFonts w:ascii="SimSun" w:eastAsia="SimSun" w:hAnsi="SimSun" w:cs="Arial"/>
          <w:sz w:val="24"/>
          <w:szCs w:val="24"/>
          <w:lang w:val="de-DE" w:eastAsia="zh-CN"/>
        </w:rPr>
        <w:t>°C</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电的转化效率是</w:t>
      </w:r>
      <w:r>
        <w:rPr>
          <w:rFonts w:ascii="SimSun" w:eastAsia="SimSun" w:hAnsi="SimSun" w:cs="Arial" w:hint="eastAsia"/>
          <w:sz w:val="24"/>
          <w:szCs w:val="24"/>
          <w:lang w:val="de-DE" w:eastAsia="zh-CN"/>
        </w:rPr>
        <w:t>50%</w:t>
      </w:r>
      <w:r>
        <w:rPr>
          <w:rFonts w:ascii="SimSun" w:eastAsia="SimSun" w:hAnsi="SimSun" w:cs="Arial" w:hint="eastAsia"/>
          <w:sz w:val="24"/>
          <w:szCs w:val="24"/>
          <w:lang w:val="de-DE" w:eastAsia="zh-CN"/>
        </w:rPr>
        <w:t>。</w:t>
      </w: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第六类是</w:t>
      </w:r>
      <w:r>
        <w:rPr>
          <w:rFonts w:ascii="SimSun" w:eastAsia="SimSun" w:hAnsi="SimSun" w:cs="Arial" w:hint="eastAsia"/>
          <w:sz w:val="24"/>
          <w:szCs w:val="24"/>
          <w:lang w:eastAsia="zh-CN"/>
        </w:rPr>
        <w:t>固体氧化物</w:t>
      </w:r>
      <w:r>
        <w:rPr>
          <w:rFonts w:ascii="SimSun" w:eastAsia="SimSun" w:hAnsi="SimSun" w:cs="Arial" w:hint="eastAsia"/>
          <w:sz w:val="24"/>
          <w:szCs w:val="24"/>
          <w:lang w:val="de-DE" w:eastAsia="zh-CN"/>
        </w:rPr>
        <w:t>燃料电池</w:t>
      </w:r>
      <w:r>
        <w:rPr>
          <w:rFonts w:ascii="SimSun" w:eastAsia="SimSun" w:hAnsi="SimSun" w:cs="Arial"/>
          <w:sz w:val="24"/>
          <w:szCs w:val="24"/>
          <w:lang w:val="de-DE" w:eastAsia="zh-CN"/>
        </w:rPr>
        <w:t xml:space="preserve">(SOFC: Solid Oxide Fuel Cell), </w:t>
      </w:r>
      <w:r>
        <w:rPr>
          <w:rFonts w:ascii="SimSun" w:eastAsia="SimSun" w:hAnsi="SimSun" w:cs="Arial" w:hint="eastAsia"/>
          <w:sz w:val="24"/>
          <w:szCs w:val="24"/>
          <w:lang w:eastAsia="zh-CN"/>
        </w:rPr>
        <w:t>是甲烷通过和空气气反应生成二氧化碳和水</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工作温度是</w:t>
      </w:r>
      <w:r>
        <w:rPr>
          <w:rFonts w:ascii="SimSun" w:eastAsia="SimSun" w:hAnsi="SimSun" w:cs="Arial" w:hint="eastAsia"/>
          <w:sz w:val="24"/>
          <w:szCs w:val="24"/>
          <w:lang w:val="de-DE" w:eastAsia="zh-CN"/>
        </w:rPr>
        <w:t>700</w:t>
      </w:r>
      <w:r>
        <w:rPr>
          <w:rFonts w:ascii="SimSun" w:eastAsia="SimSun" w:hAnsi="SimSun" w:cs="Arial"/>
          <w:sz w:val="24"/>
          <w:szCs w:val="24"/>
          <w:lang w:val="de-DE" w:eastAsia="zh-CN"/>
        </w:rPr>
        <w:t xml:space="preserve"> °C</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1000</w:t>
      </w:r>
      <w:r>
        <w:rPr>
          <w:rFonts w:ascii="SimSun" w:eastAsia="SimSun" w:hAnsi="SimSun" w:cs="Arial"/>
          <w:sz w:val="24"/>
          <w:szCs w:val="24"/>
          <w:lang w:val="de-DE" w:eastAsia="zh-CN"/>
        </w:rPr>
        <w:t>°C</w:t>
      </w:r>
      <w:r>
        <w:rPr>
          <w:rFonts w:ascii="SimSun" w:eastAsia="SimSun" w:hAnsi="SimSun" w:cs="Arial" w:hint="eastAsia"/>
          <w:sz w:val="24"/>
          <w:szCs w:val="24"/>
          <w:lang w:val="de-DE" w:eastAsia="zh-CN"/>
        </w:rPr>
        <w:t>，</w:t>
      </w:r>
      <w:r>
        <w:rPr>
          <w:rFonts w:ascii="SimSun" w:eastAsia="SimSun" w:hAnsi="SimSun" w:cs="Arial" w:hint="eastAsia"/>
          <w:sz w:val="24"/>
          <w:szCs w:val="24"/>
          <w:lang w:eastAsia="zh-CN"/>
        </w:rPr>
        <w:t>电的转化效率是</w:t>
      </w:r>
      <w:r>
        <w:rPr>
          <w:rFonts w:ascii="SimSun" w:eastAsia="SimSun" w:hAnsi="SimSun" w:cs="Arial" w:hint="eastAsia"/>
          <w:sz w:val="24"/>
          <w:szCs w:val="24"/>
          <w:lang w:eastAsia="zh-CN"/>
        </w:rPr>
        <w:t xml:space="preserve">45% </w:t>
      </w:r>
      <w:r>
        <w:rPr>
          <w:rFonts w:ascii="SimSun" w:eastAsia="SimSun" w:hAnsi="SimSun" w:cs="Arial" w:hint="eastAsia"/>
          <w:sz w:val="24"/>
          <w:szCs w:val="24"/>
          <w:lang w:eastAsia="zh-CN"/>
        </w:rPr>
        <w:t>至</w:t>
      </w:r>
      <w:r>
        <w:rPr>
          <w:rFonts w:ascii="SimSun" w:eastAsia="SimSun" w:hAnsi="SimSun" w:cs="Arial" w:hint="eastAsia"/>
          <w:sz w:val="24"/>
          <w:szCs w:val="24"/>
          <w:lang w:eastAsia="zh-CN"/>
        </w:rPr>
        <w:t>6</w:t>
      </w:r>
      <w:r>
        <w:rPr>
          <w:rFonts w:ascii="SimSun" w:eastAsia="SimSun" w:hAnsi="SimSun" w:cs="Arial" w:hint="eastAsia"/>
          <w:sz w:val="24"/>
          <w:szCs w:val="24"/>
          <w:lang w:val="de-DE" w:eastAsia="zh-CN"/>
        </w:rPr>
        <w:t>5%</w:t>
      </w:r>
      <w:r>
        <w:rPr>
          <w:rFonts w:ascii="SimSun" w:eastAsia="SimSun" w:hAnsi="SimSun" w:cs="Arial" w:hint="eastAsia"/>
          <w:sz w:val="24"/>
          <w:szCs w:val="24"/>
          <w:lang w:val="de-DE" w:eastAsia="zh-CN"/>
        </w:rPr>
        <w:t>。</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目前被广泛使用的是低温</w:t>
      </w:r>
      <w:r>
        <w:rPr>
          <w:rFonts w:ascii="SimSun" w:eastAsia="SimSun" w:hAnsi="SimSun" w:cs="Arial" w:hint="eastAsia"/>
          <w:sz w:val="24"/>
          <w:szCs w:val="24"/>
          <w:lang w:eastAsia="zh-CN"/>
        </w:rPr>
        <w:t>聚合电解质薄膜燃料电池，它有很多优点比如说能量密度高，动</w:t>
      </w:r>
      <w:r>
        <w:rPr>
          <w:rFonts w:ascii="SimSun" w:eastAsia="SimSun" w:hAnsi="SimSun" w:cs="Arial" w:hint="eastAsia"/>
          <w:sz w:val="24"/>
          <w:szCs w:val="24"/>
          <w:lang w:eastAsia="zh-CN"/>
        </w:rPr>
        <w:t>力性能好，但是缺点是温度控制系统复杂</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运行温度</w:t>
      </w:r>
      <w:r>
        <w:rPr>
          <w:rFonts w:ascii="SimSun" w:eastAsia="SimSun" w:hAnsi="SimSun" w:cs="Arial" w:hint="eastAsia"/>
          <w:sz w:val="24"/>
          <w:szCs w:val="24"/>
          <w:lang w:eastAsia="zh-CN"/>
        </w:rPr>
        <w:t>恒温</w:t>
      </w:r>
      <w:r>
        <w:rPr>
          <w:rFonts w:ascii="SimSun" w:eastAsia="SimSun" w:hAnsi="SimSun" w:cs="Arial" w:hint="eastAsia"/>
          <w:sz w:val="24"/>
          <w:szCs w:val="24"/>
          <w:lang w:eastAsia="zh-CN"/>
        </w:rPr>
        <w:t>80</w:t>
      </w:r>
      <w:r>
        <w:rPr>
          <w:rFonts w:ascii="SimSun" w:eastAsia="SimSun" w:hAnsi="SimSun" w:cs="Arial"/>
          <w:sz w:val="24"/>
          <w:szCs w:val="24"/>
          <w:lang w:eastAsia="zh-CN"/>
        </w:rPr>
        <w:t>°</w:t>
      </w:r>
      <w:r>
        <w:rPr>
          <w:rFonts w:ascii="SimSun" w:eastAsia="SimSun" w:hAnsi="SimSun" w:cs="Arial" w:hint="eastAsia"/>
          <w:sz w:val="24"/>
          <w:szCs w:val="24"/>
          <w:lang w:eastAsia="zh-CN"/>
        </w:rPr>
        <w:t>C</w:t>
      </w:r>
      <w:r>
        <w:rPr>
          <w:rFonts w:ascii="SimSun" w:eastAsia="SimSun" w:hAnsi="SimSun" w:cs="Arial"/>
          <w:sz w:val="24"/>
          <w:szCs w:val="24"/>
          <w:lang w:eastAsia="zh-CN"/>
        </w:rPr>
        <w:t>)</w:t>
      </w:r>
      <w:r>
        <w:rPr>
          <w:rFonts w:ascii="SimSun" w:eastAsia="SimSun" w:hAnsi="SimSun" w:cs="Arial" w:hint="eastAsia"/>
          <w:sz w:val="24"/>
          <w:szCs w:val="24"/>
          <w:lang w:eastAsia="zh-CN"/>
        </w:rPr>
        <w:t>，需要加湿，对一氧化碳，硫化氢和氨气敏感。现在正在研发中的是高温聚合电解质薄膜燃料电池，运行温度高于</w:t>
      </w:r>
      <w:r>
        <w:rPr>
          <w:rFonts w:ascii="SimSun" w:eastAsia="SimSun" w:hAnsi="SimSun" w:cs="Arial" w:hint="eastAsia"/>
          <w:sz w:val="24"/>
          <w:szCs w:val="24"/>
          <w:lang w:eastAsia="zh-CN"/>
        </w:rPr>
        <w:t>110</w:t>
      </w:r>
      <w:r>
        <w:rPr>
          <w:rFonts w:ascii="SimSun" w:eastAsia="SimSun" w:hAnsi="SimSun" w:cs="Arial"/>
          <w:sz w:val="24"/>
          <w:szCs w:val="24"/>
          <w:lang w:val="de-DE" w:eastAsia="zh-CN"/>
        </w:rPr>
        <w:t>°</w:t>
      </w:r>
      <w:r>
        <w:rPr>
          <w:rFonts w:ascii="SimSun" w:eastAsia="SimSun" w:hAnsi="SimSun" w:cs="Arial" w:hint="eastAsia"/>
          <w:sz w:val="24"/>
          <w:szCs w:val="24"/>
          <w:lang w:eastAsia="zh-CN"/>
        </w:rPr>
        <w:t>C</w:t>
      </w:r>
      <w:r>
        <w:rPr>
          <w:rFonts w:ascii="SimSun" w:eastAsia="SimSun" w:hAnsi="SimSun" w:cs="Arial" w:hint="eastAsia"/>
          <w:sz w:val="24"/>
          <w:szCs w:val="24"/>
          <w:lang w:eastAsia="zh-CN"/>
        </w:rPr>
        <w:t>，优势是可共用传统内燃机的温度控制系统，不需要加湿，对一氧化碳不敏感，但是缺点是需要预热，废气中会含有磷酸。最前端的研发要数</w:t>
      </w:r>
      <w:r>
        <w:rPr>
          <w:rFonts w:ascii="SimSun" w:eastAsia="SimSun" w:hAnsi="SimSun" w:cs="Arial" w:hint="eastAsia"/>
          <w:sz w:val="24"/>
          <w:szCs w:val="24"/>
          <w:lang w:val="de-DE" w:eastAsia="zh-CN"/>
        </w:rPr>
        <w:t>碱性固体燃料电池，优点是效率高，催化剂成本低，对环境变化不敏感，缺点是反应慢，还处于基础研究阶段。</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燃料电池</w:t>
      </w:r>
      <w:r>
        <w:rPr>
          <w:rFonts w:ascii="SimSun" w:eastAsia="SimSun" w:hAnsi="SimSun" w:cs="Arial" w:hint="eastAsia"/>
          <w:sz w:val="24"/>
          <w:szCs w:val="24"/>
          <w:lang w:eastAsia="zh-CN"/>
        </w:rPr>
        <w:t>的出现</w:t>
      </w:r>
      <w:r>
        <w:rPr>
          <w:rFonts w:ascii="SimSun" w:eastAsia="SimSun" w:hAnsi="SimSun" w:cs="Arial" w:hint="eastAsia"/>
          <w:sz w:val="24"/>
          <w:szCs w:val="24"/>
          <w:lang w:val="de-DE" w:eastAsia="zh-CN"/>
        </w:rPr>
        <w:t>为我们提供了许多可能性，作为小型便携充电设备如充电宝，就像充气打火机一样方便和持久。中型的燃料电池可以放在商用车或轿车上提高整体效率和环保功能。大型的燃料电池可以在供电不便的地方作为局部的供电供暖的设施以及平衡电网波动。</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val="de-DE" w:eastAsia="zh-CN"/>
        </w:rPr>
        <w:t>下面就以</w:t>
      </w:r>
      <w:r>
        <w:rPr>
          <w:rFonts w:ascii="SimSun" w:eastAsia="SimSun" w:hAnsi="SimSun" w:cs="Arial" w:hint="eastAsia"/>
          <w:sz w:val="24"/>
          <w:szCs w:val="24"/>
          <w:lang w:eastAsia="zh-CN"/>
        </w:rPr>
        <w:t>聚合电解质薄膜燃料电池</w:t>
      </w:r>
      <w:r>
        <w:rPr>
          <w:rFonts w:ascii="SimSun" w:eastAsia="SimSun" w:hAnsi="SimSun" w:cs="Arial"/>
          <w:sz w:val="24"/>
          <w:szCs w:val="24"/>
          <w:lang w:val="de-DE" w:eastAsia="zh-CN"/>
        </w:rPr>
        <w:t>(PEM)</w:t>
      </w:r>
      <w:r>
        <w:rPr>
          <w:rFonts w:ascii="SimSun" w:eastAsia="SimSun" w:hAnsi="SimSun" w:cs="Arial" w:hint="eastAsia"/>
          <w:sz w:val="24"/>
          <w:szCs w:val="24"/>
          <w:lang w:eastAsia="zh-CN"/>
        </w:rPr>
        <w:t>为例介绍一下燃料电池的工作原理。作为电池它也毫不例外有两极</w:t>
      </w:r>
      <w:r>
        <w:rPr>
          <w:rFonts w:ascii="SimSun" w:eastAsia="SimSun" w:hAnsi="SimSun" w:cs="Arial"/>
          <w:sz w:val="24"/>
          <w:szCs w:val="24"/>
          <w:lang w:val="de-DE" w:eastAsia="zh-CN"/>
        </w:rPr>
        <w:t>:</w:t>
      </w:r>
      <w:r>
        <w:rPr>
          <w:rFonts w:ascii="SimSun" w:eastAsia="SimSun" w:hAnsi="SimSun" w:cs="Arial" w:hint="eastAsia"/>
          <w:sz w:val="24"/>
          <w:szCs w:val="24"/>
          <w:lang w:eastAsia="zh-CN"/>
        </w:rPr>
        <w:t>阴极和阳极。氢在阴极被催化剂铂分离为带正电荷的氢离子和带负电荷的电子，电子留在阴极，氢离子进入电解质，同阳极上的催化剂铂使氧气电离，产生带负电荷的氧离子。在电解质中有一层薄膜，只让带正电荷</w:t>
      </w:r>
      <w:r>
        <w:rPr>
          <w:rFonts w:ascii="SimSun" w:eastAsia="SimSun" w:hAnsi="SimSun" w:cs="Arial" w:hint="eastAsia"/>
          <w:sz w:val="24"/>
          <w:szCs w:val="24"/>
          <w:lang w:eastAsia="zh-CN"/>
        </w:rPr>
        <w:t>的氢离子通过，进入阳极区域，而防止阳极的氧离子进入阴极。氢离子和氧离子结合形成水，同时阴极的电子通过导线来到阳极，这就是电池的反应原理。</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聚合电解质薄膜燃料电池的单个单元</w:t>
      </w:r>
      <w:r>
        <w:rPr>
          <w:rFonts w:ascii="SimSun" w:eastAsia="SimSun" w:hAnsi="SimSun" w:cs="Arial"/>
          <w:sz w:val="24"/>
          <w:szCs w:val="24"/>
          <w:lang w:val="de-DE" w:eastAsia="zh-CN"/>
        </w:rPr>
        <w:t>(cell)</w:t>
      </w:r>
      <w:r>
        <w:rPr>
          <w:rFonts w:ascii="SimSun" w:eastAsia="SimSun" w:hAnsi="SimSun" w:cs="Arial" w:hint="eastAsia"/>
          <w:sz w:val="24"/>
          <w:szCs w:val="24"/>
          <w:lang w:val="de-DE" w:eastAsia="zh-CN"/>
        </w:rPr>
        <w:t>的工作</w:t>
      </w:r>
      <w:r>
        <w:rPr>
          <w:rFonts w:ascii="SimSun" w:eastAsia="SimSun" w:hAnsi="SimSun" w:cs="Arial" w:hint="eastAsia"/>
          <w:sz w:val="24"/>
          <w:szCs w:val="24"/>
          <w:lang w:eastAsia="zh-CN"/>
        </w:rPr>
        <w:t>电压是大约</w:t>
      </w:r>
      <w:r>
        <w:rPr>
          <w:rFonts w:ascii="SimSun" w:eastAsia="SimSun" w:hAnsi="SimSun" w:cs="Arial"/>
          <w:sz w:val="24"/>
          <w:szCs w:val="24"/>
          <w:lang w:val="de-DE" w:eastAsia="zh-CN"/>
        </w:rPr>
        <w:t>0.6</w:t>
      </w:r>
      <w:r>
        <w:rPr>
          <w:rFonts w:ascii="SimSun" w:eastAsia="SimSun" w:hAnsi="SimSun" w:cs="Arial" w:hint="eastAsia"/>
          <w:sz w:val="24"/>
          <w:szCs w:val="24"/>
          <w:lang w:eastAsia="zh-CN"/>
        </w:rPr>
        <w:t>伏，也就是说电动汽车电池至少需要上百个单元串联才能达到使用要求。电流密度是</w:t>
      </w:r>
      <w:r>
        <w:rPr>
          <w:rFonts w:ascii="SimSun" w:eastAsia="SimSun" w:hAnsi="SimSun" w:cs="Arial"/>
          <w:sz w:val="24"/>
          <w:szCs w:val="24"/>
          <w:lang w:eastAsia="zh-CN"/>
        </w:rPr>
        <w:t>800</w:t>
      </w:r>
      <w:r>
        <w:rPr>
          <w:rFonts w:ascii="SimSun" w:eastAsia="SimSun" w:hAnsi="SimSun" w:cs="Arial" w:hint="eastAsia"/>
          <w:sz w:val="24"/>
          <w:szCs w:val="24"/>
          <w:lang w:eastAsia="zh-CN"/>
        </w:rPr>
        <w:t>毫安每平方厘米</w:t>
      </w:r>
      <w:r>
        <w:rPr>
          <w:rFonts w:ascii="SimSun" w:eastAsia="SimSun" w:hAnsi="SimSun" w:cs="Arial"/>
          <w:sz w:val="24"/>
          <w:szCs w:val="24"/>
          <w:lang w:val="de-DE" w:eastAsia="zh-CN"/>
        </w:rPr>
        <w:t xml:space="preserve"> (mA/cm²)</w:t>
      </w:r>
      <w:r>
        <w:rPr>
          <w:rFonts w:ascii="SimSun" w:eastAsia="SimSun" w:hAnsi="SimSun" w:cs="Arial" w:hint="eastAsia"/>
          <w:sz w:val="24"/>
          <w:szCs w:val="24"/>
          <w:lang w:eastAsia="zh-CN"/>
        </w:rPr>
        <w:t>，最大输出功率是</w:t>
      </w:r>
      <w:r>
        <w:rPr>
          <w:rFonts w:ascii="SimSun" w:eastAsia="SimSun" w:hAnsi="SimSun" w:cs="Arial"/>
          <w:sz w:val="24"/>
          <w:szCs w:val="24"/>
          <w:lang w:val="de-DE" w:eastAsia="zh-CN"/>
        </w:rPr>
        <w:t>0.6</w:t>
      </w:r>
      <w:r>
        <w:rPr>
          <w:rFonts w:ascii="SimSun" w:eastAsia="SimSun" w:hAnsi="SimSun" w:cs="Arial" w:hint="eastAsia"/>
          <w:sz w:val="24"/>
          <w:szCs w:val="24"/>
          <w:lang w:eastAsia="zh-CN"/>
        </w:rPr>
        <w:t>瓦每平方厘米</w:t>
      </w:r>
      <w:r>
        <w:rPr>
          <w:rFonts w:ascii="SimSun" w:eastAsia="SimSun" w:hAnsi="SimSun" w:cs="Arial"/>
          <w:sz w:val="24"/>
          <w:szCs w:val="24"/>
          <w:lang w:val="de-DE" w:eastAsia="zh-CN"/>
        </w:rPr>
        <w:t>(W/cm²)</w:t>
      </w:r>
      <w:r>
        <w:rPr>
          <w:rFonts w:ascii="SimSun" w:eastAsia="SimSun" w:hAnsi="SimSun" w:cs="Arial" w:hint="eastAsia"/>
          <w:sz w:val="24"/>
          <w:szCs w:val="24"/>
          <w:lang w:eastAsia="zh-CN"/>
        </w:rPr>
        <w:t>。</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现在我们比较一下锂电池的电动汽车以</w:t>
      </w:r>
      <w:r>
        <w:rPr>
          <w:rFonts w:ascii="SimSun" w:eastAsia="SimSun" w:hAnsi="SimSun" w:cs="Arial" w:hint="eastAsia"/>
          <w:sz w:val="24"/>
          <w:szCs w:val="24"/>
          <w:lang w:eastAsia="zh-CN"/>
        </w:rPr>
        <w:t>i3</w:t>
      </w:r>
      <w:r>
        <w:rPr>
          <w:rFonts w:ascii="SimSun" w:eastAsia="SimSun" w:hAnsi="SimSun" w:cs="Arial" w:hint="eastAsia"/>
          <w:sz w:val="24"/>
          <w:szCs w:val="24"/>
          <w:lang w:eastAsia="zh-CN"/>
        </w:rPr>
        <w:t>为例和燃料电池的电动汽车以现代的</w:t>
      </w:r>
      <w:r>
        <w:rPr>
          <w:rFonts w:ascii="SimSun" w:eastAsia="SimSun" w:hAnsi="SimSun" w:cs="Arial" w:hint="eastAsia"/>
          <w:sz w:val="24"/>
          <w:szCs w:val="24"/>
          <w:lang w:eastAsia="zh-CN"/>
        </w:rPr>
        <w:t>ix35</w:t>
      </w:r>
      <w:r>
        <w:rPr>
          <w:rFonts w:ascii="SimSun" w:eastAsia="SimSun" w:hAnsi="SimSun" w:cs="Arial" w:hint="eastAsia"/>
          <w:sz w:val="24"/>
          <w:szCs w:val="24"/>
          <w:lang w:eastAsia="zh-CN"/>
        </w:rPr>
        <w:t>为例。</w:t>
      </w:r>
    </w:p>
    <w:tbl>
      <w:tblPr>
        <w:tblStyle w:val="Tabellenraster"/>
        <w:tblW w:w="0" w:type="auto"/>
        <w:tblLook w:val="04A0" w:firstRow="1" w:lastRow="0" w:firstColumn="1" w:lastColumn="0" w:noHBand="0" w:noVBand="1"/>
      </w:tblPr>
      <w:tblGrid>
        <w:gridCol w:w="2759"/>
        <w:gridCol w:w="2765"/>
        <w:gridCol w:w="2766"/>
      </w:tblGrid>
      <w:tr w:rsidR="00264832">
        <w:tc>
          <w:tcPr>
            <w:tcW w:w="2813" w:type="dxa"/>
          </w:tcPr>
          <w:p w:rsidR="00264832" w:rsidRDefault="00264832">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宝马</w:t>
            </w:r>
            <w:r>
              <w:rPr>
                <w:rFonts w:ascii="SimSun" w:eastAsia="SimSun" w:hAnsi="SimSun" w:cs="Arial" w:hint="eastAsia"/>
                <w:sz w:val="24"/>
                <w:szCs w:val="24"/>
                <w:lang w:val="de-DE" w:eastAsia="zh-CN"/>
              </w:rPr>
              <w:t xml:space="preserve"> i3 </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现代</w:t>
            </w:r>
            <w:r>
              <w:rPr>
                <w:rFonts w:ascii="SimSun" w:eastAsia="SimSun" w:hAnsi="SimSun" w:cs="Arial" w:hint="eastAsia"/>
                <w:sz w:val="24"/>
                <w:szCs w:val="24"/>
                <w:lang w:val="de-DE" w:eastAsia="zh-CN"/>
              </w:rPr>
              <w:t>ix35</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功率</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 xml:space="preserve">120 </w:t>
            </w:r>
            <w:r>
              <w:rPr>
                <w:rFonts w:ascii="SimSun" w:eastAsia="SimSun" w:hAnsi="SimSun" w:cs="Arial" w:hint="eastAsia"/>
                <w:sz w:val="24"/>
                <w:szCs w:val="24"/>
                <w:lang w:val="de-DE" w:eastAsia="zh-CN"/>
              </w:rPr>
              <w:t>千瓦</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 xml:space="preserve">100 </w:t>
            </w:r>
            <w:r>
              <w:rPr>
                <w:rFonts w:ascii="SimSun" w:eastAsia="SimSun" w:hAnsi="SimSun" w:cs="Arial" w:hint="eastAsia"/>
                <w:sz w:val="24"/>
                <w:szCs w:val="24"/>
                <w:lang w:val="de-DE" w:eastAsia="zh-CN"/>
              </w:rPr>
              <w:t>千瓦</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续航里程</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 xml:space="preserve">160 </w:t>
            </w:r>
            <w:r>
              <w:rPr>
                <w:rFonts w:ascii="SimSun" w:eastAsia="SimSun" w:hAnsi="SimSun" w:cs="Arial" w:hint="eastAsia"/>
                <w:sz w:val="24"/>
                <w:szCs w:val="24"/>
                <w:lang w:val="de-DE" w:eastAsia="zh-CN"/>
              </w:rPr>
              <w:t>公里</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580</w:t>
            </w:r>
            <w:r>
              <w:rPr>
                <w:rFonts w:ascii="SimSun" w:eastAsia="SimSun" w:hAnsi="SimSun" w:cs="Arial" w:hint="eastAsia"/>
                <w:sz w:val="24"/>
                <w:szCs w:val="24"/>
                <w:lang w:val="de-DE" w:eastAsia="zh-CN"/>
              </w:rPr>
              <w:t>公里</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温度敏感性</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低温会大幅降低电池输出功率和续航里程</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低温情况需要</w:t>
            </w:r>
            <w:r>
              <w:rPr>
                <w:rFonts w:ascii="SimSun" w:eastAsia="SimSun" w:hAnsi="SimSun" w:cs="Arial" w:hint="eastAsia"/>
                <w:sz w:val="24"/>
                <w:szCs w:val="24"/>
                <w:lang w:val="de-DE" w:eastAsia="zh-CN"/>
              </w:rPr>
              <w:t>20</w:t>
            </w:r>
            <w:r>
              <w:rPr>
                <w:rFonts w:ascii="SimSun" w:eastAsia="SimSun" w:hAnsi="SimSun" w:cs="Arial" w:hint="eastAsia"/>
                <w:sz w:val="24"/>
                <w:szCs w:val="24"/>
                <w:lang w:val="de-DE" w:eastAsia="zh-CN"/>
              </w:rPr>
              <w:t>秒的预热</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充电时间</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eastAsia="zh-CN"/>
              </w:rPr>
            </w:pPr>
            <w:r>
              <w:rPr>
                <w:rFonts w:ascii="SimSun" w:eastAsia="SimSun" w:hAnsi="SimSun" w:cs="Arial" w:hint="eastAsia"/>
                <w:sz w:val="24"/>
                <w:szCs w:val="24"/>
                <w:lang w:val="de-DE" w:eastAsia="zh-CN"/>
              </w:rPr>
              <w:t>家庭充电</w:t>
            </w:r>
            <w:r>
              <w:rPr>
                <w:rFonts w:ascii="SimSun" w:eastAsia="SimSun" w:hAnsi="SimSun" w:cs="Arial" w:hint="eastAsia"/>
                <w:sz w:val="24"/>
                <w:szCs w:val="24"/>
                <w:lang w:val="de-DE" w:eastAsia="zh-CN"/>
              </w:rPr>
              <w:t xml:space="preserve"> 6</w:t>
            </w:r>
            <w:r>
              <w:rPr>
                <w:rFonts w:ascii="SimSun" w:eastAsia="SimSun" w:hAnsi="SimSun" w:cs="Arial"/>
                <w:sz w:val="24"/>
                <w:szCs w:val="24"/>
                <w:lang w:val="de-DE" w:eastAsia="zh-CN"/>
              </w:rPr>
              <w:t>-8</w:t>
            </w:r>
            <w:r>
              <w:rPr>
                <w:rFonts w:ascii="SimSun" w:eastAsia="SimSun" w:hAnsi="SimSun" w:cs="Arial" w:hint="eastAsia"/>
                <w:sz w:val="24"/>
                <w:szCs w:val="24"/>
                <w:lang w:eastAsia="zh-CN"/>
              </w:rPr>
              <w:t>小时</w:t>
            </w:r>
          </w:p>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eastAsia="zh-CN"/>
              </w:rPr>
            </w:pPr>
            <w:r>
              <w:rPr>
                <w:rFonts w:ascii="SimSun" w:eastAsia="SimSun" w:hAnsi="SimSun" w:cs="Arial" w:hint="eastAsia"/>
                <w:sz w:val="24"/>
                <w:szCs w:val="24"/>
                <w:lang w:eastAsia="zh-CN"/>
              </w:rPr>
              <w:t>快速充电</w:t>
            </w:r>
            <w:r>
              <w:rPr>
                <w:rFonts w:ascii="SimSun" w:eastAsia="SimSun" w:hAnsi="SimSun" w:cs="Arial" w:hint="eastAsia"/>
                <w:sz w:val="24"/>
                <w:szCs w:val="24"/>
                <w:lang w:eastAsia="zh-CN"/>
              </w:rPr>
              <w:t xml:space="preserve"> </w:t>
            </w:r>
            <w:r>
              <w:rPr>
                <w:rFonts w:ascii="SimSun" w:eastAsia="SimSun" w:hAnsi="SimSun" w:cs="Arial"/>
                <w:sz w:val="24"/>
                <w:szCs w:val="24"/>
                <w:lang w:val="de-DE" w:eastAsia="zh-CN"/>
              </w:rPr>
              <w:t>3-6</w:t>
            </w:r>
            <w:r>
              <w:rPr>
                <w:rFonts w:ascii="SimSun" w:eastAsia="SimSun" w:hAnsi="SimSun" w:cs="Arial" w:hint="eastAsia"/>
                <w:sz w:val="24"/>
                <w:szCs w:val="24"/>
                <w:lang w:eastAsia="zh-CN"/>
              </w:rPr>
              <w:t>小时</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3</w:t>
            </w:r>
            <w:r>
              <w:rPr>
                <w:rFonts w:ascii="SimSun" w:eastAsia="SimSun" w:hAnsi="SimSun" w:cs="Arial" w:hint="eastAsia"/>
                <w:sz w:val="24"/>
                <w:szCs w:val="24"/>
                <w:lang w:val="de-DE" w:eastAsia="zh-CN"/>
              </w:rPr>
              <w:t>分钟</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基础设施</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充电站少</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充氢站很少</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价格</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3</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5</w:t>
            </w:r>
            <w:r>
              <w:rPr>
                <w:rFonts w:ascii="SimSun" w:eastAsia="SimSun" w:hAnsi="SimSun" w:cs="Arial" w:hint="eastAsia"/>
                <w:sz w:val="24"/>
                <w:szCs w:val="24"/>
                <w:lang w:val="de-DE" w:eastAsia="zh-CN"/>
              </w:rPr>
              <w:t>万欧元</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eastAsia="zh-CN"/>
              </w:rPr>
            </w:pPr>
            <w:r>
              <w:rPr>
                <w:rFonts w:ascii="SimSun" w:eastAsia="SimSun" w:hAnsi="SimSun" w:cs="Arial"/>
                <w:sz w:val="24"/>
                <w:szCs w:val="24"/>
                <w:lang w:val="de-DE" w:eastAsia="zh-CN"/>
              </w:rPr>
              <w:t>5-8</w:t>
            </w:r>
            <w:r>
              <w:rPr>
                <w:rFonts w:ascii="SimSun" w:eastAsia="SimSun" w:hAnsi="SimSun" w:cs="Arial" w:hint="eastAsia"/>
                <w:sz w:val="24"/>
                <w:szCs w:val="24"/>
                <w:lang w:eastAsia="zh-CN"/>
              </w:rPr>
              <w:t>万欧元</w:t>
            </w:r>
          </w:p>
        </w:tc>
      </w:tr>
      <w:tr w:rsidR="00264832">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结果</w:t>
            </w:r>
          </w:p>
        </w:tc>
        <w:tc>
          <w:tcPr>
            <w:tcW w:w="2813"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短途，市内交通工具</w:t>
            </w:r>
          </w:p>
        </w:tc>
        <w:tc>
          <w:tcPr>
            <w:tcW w:w="2814" w:type="dxa"/>
          </w:tcPr>
          <w:p w:rsidR="00264832" w:rsidRDefault="00FA65AA">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Arial"/>
                <w:sz w:val="24"/>
                <w:szCs w:val="24"/>
                <w:lang w:val="de-DE" w:eastAsia="zh-CN"/>
              </w:rPr>
            </w:pPr>
            <w:r>
              <w:rPr>
                <w:rFonts w:ascii="SimSun" w:eastAsia="SimSun" w:hAnsi="SimSun" w:cs="Arial" w:hint="eastAsia"/>
                <w:sz w:val="24"/>
                <w:szCs w:val="24"/>
                <w:lang w:val="de-DE" w:eastAsia="zh-CN"/>
              </w:rPr>
              <w:t>长途交通工具</w:t>
            </w:r>
          </w:p>
        </w:tc>
      </w:tr>
    </w:tbl>
    <w:p w:rsidR="00264832" w:rsidRDefault="00264832">
      <w:pPr>
        <w:rPr>
          <w:rFonts w:ascii="SimSun" w:eastAsia="SimSun" w:hAnsi="SimSun" w:cs="Arial"/>
          <w:sz w:val="24"/>
          <w:szCs w:val="24"/>
          <w:lang w:val="de-DE" w:eastAsia="zh-CN"/>
        </w:rPr>
      </w:pP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color w:val="000000" w:themeColor="text1"/>
          <w:sz w:val="24"/>
          <w:szCs w:val="24"/>
          <w:lang w:val="de-DE" w:eastAsia="zh-CN"/>
        </w:rPr>
        <w:t>如果把锂电池汽车</w:t>
      </w:r>
      <w:r>
        <w:rPr>
          <w:rFonts w:ascii="SimSun" w:eastAsia="SimSun" w:hAnsi="SimSun" w:cs="Arial" w:hint="eastAsia"/>
          <w:sz w:val="24"/>
          <w:szCs w:val="24"/>
          <w:lang w:val="de-DE" w:eastAsia="zh-CN"/>
        </w:rPr>
        <w:t>，燃料电池汽车和汽油汽车跑</w:t>
      </w:r>
      <w:r>
        <w:rPr>
          <w:rFonts w:ascii="SimSun" w:eastAsia="SimSun" w:hAnsi="SimSun" w:cs="Arial" w:hint="eastAsia"/>
          <w:sz w:val="24"/>
          <w:szCs w:val="24"/>
          <w:lang w:val="de-DE" w:eastAsia="zh-CN"/>
        </w:rPr>
        <w:t>500</w:t>
      </w:r>
      <w:r>
        <w:rPr>
          <w:rFonts w:ascii="SimSun" w:eastAsia="SimSun" w:hAnsi="SimSun" w:cs="Arial" w:hint="eastAsia"/>
          <w:sz w:val="24"/>
          <w:szCs w:val="24"/>
          <w:lang w:val="de-DE" w:eastAsia="zh-CN"/>
        </w:rPr>
        <w:t>公里的充电或加油时间相比较，锂电池汽车需</w:t>
      </w:r>
      <w:r>
        <w:rPr>
          <w:rFonts w:ascii="SimSun" w:eastAsia="SimSun" w:hAnsi="SimSun" w:cs="Arial" w:hint="eastAsia"/>
          <w:sz w:val="24"/>
          <w:szCs w:val="24"/>
          <w:lang w:val="de-DE" w:eastAsia="zh-CN"/>
        </w:rPr>
        <w:t>10</w:t>
      </w:r>
      <w:r>
        <w:rPr>
          <w:rFonts w:ascii="SimSun" w:eastAsia="SimSun" w:hAnsi="SimSun" w:cs="Arial" w:hint="eastAsia"/>
          <w:sz w:val="24"/>
          <w:szCs w:val="24"/>
          <w:lang w:val="de-DE" w:eastAsia="zh-CN"/>
        </w:rPr>
        <w:t>小时，燃料电池汽车需</w:t>
      </w:r>
      <w:r>
        <w:rPr>
          <w:rFonts w:ascii="SimSun" w:eastAsia="SimSun" w:hAnsi="SimSun" w:cs="Arial" w:hint="eastAsia"/>
          <w:sz w:val="24"/>
          <w:szCs w:val="24"/>
          <w:lang w:val="de-DE" w:eastAsia="zh-CN"/>
        </w:rPr>
        <w:t>5</w:t>
      </w:r>
      <w:r>
        <w:rPr>
          <w:rFonts w:ascii="SimSun" w:eastAsia="SimSun" w:hAnsi="SimSun" w:cs="Arial" w:hint="eastAsia"/>
          <w:sz w:val="24"/>
          <w:szCs w:val="24"/>
          <w:lang w:val="de-DE" w:eastAsia="zh-CN"/>
        </w:rPr>
        <w:t>分钟，而汽油汽车则只需</w:t>
      </w:r>
      <w:r>
        <w:rPr>
          <w:rFonts w:ascii="SimSun" w:eastAsia="SimSun" w:hAnsi="SimSun" w:cs="Arial" w:hint="eastAsia"/>
          <w:sz w:val="24"/>
          <w:szCs w:val="24"/>
          <w:lang w:val="de-DE" w:eastAsia="zh-CN"/>
        </w:rPr>
        <w:t>1</w:t>
      </w:r>
      <w:r>
        <w:rPr>
          <w:rFonts w:ascii="SimSun" w:eastAsia="SimSun" w:hAnsi="SimSun" w:cs="Arial" w:hint="eastAsia"/>
          <w:sz w:val="24"/>
          <w:szCs w:val="24"/>
          <w:lang w:val="de-DE" w:eastAsia="zh-CN"/>
        </w:rPr>
        <w:t>分钟，可见传统汽车还是有很大的优势的。</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德国政府和工业界计划在未来的</w:t>
      </w:r>
      <w:r>
        <w:rPr>
          <w:rFonts w:ascii="SimSun" w:eastAsia="SimSun" w:hAnsi="SimSun" w:cs="Arial" w:hint="eastAsia"/>
          <w:sz w:val="24"/>
          <w:szCs w:val="24"/>
          <w:lang w:val="de-DE" w:eastAsia="zh-CN"/>
        </w:rPr>
        <w:t>10</w:t>
      </w:r>
      <w:r>
        <w:rPr>
          <w:rFonts w:ascii="SimSun" w:eastAsia="SimSun" w:hAnsi="SimSun" w:cs="Arial" w:hint="eastAsia"/>
          <w:sz w:val="24"/>
          <w:szCs w:val="24"/>
          <w:lang w:val="de-DE" w:eastAsia="zh-CN"/>
        </w:rPr>
        <w:t>年内在德国建立便利的加氢站供应系统，其中到</w:t>
      </w:r>
      <w:r>
        <w:rPr>
          <w:rFonts w:ascii="SimSun" w:eastAsia="SimSun" w:hAnsi="SimSun" w:cs="Arial" w:hint="eastAsia"/>
          <w:sz w:val="24"/>
          <w:szCs w:val="24"/>
          <w:lang w:val="de-DE" w:eastAsia="zh-CN"/>
        </w:rPr>
        <w:t>2016</w:t>
      </w:r>
      <w:r>
        <w:rPr>
          <w:rFonts w:ascii="SimSun" w:eastAsia="SimSun" w:hAnsi="SimSun" w:cs="Arial" w:hint="eastAsia"/>
          <w:sz w:val="24"/>
          <w:szCs w:val="24"/>
          <w:lang w:val="de-DE" w:eastAsia="zh-CN"/>
        </w:rPr>
        <w:t>年底增至</w:t>
      </w:r>
      <w:r>
        <w:rPr>
          <w:rFonts w:ascii="SimSun" w:eastAsia="SimSun" w:hAnsi="SimSun" w:cs="Arial" w:hint="eastAsia"/>
          <w:sz w:val="24"/>
          <w:szCs w:val="24"/>
          <w:lang w:val="de-DE" w:eastAsia="zh-CN"/>
        </w:rPr>
        <w:t>50</w:t>
      </w:r>
      <w:r>
        <w:rPr>
          <w:rFonts w:ascii="SimSun" w:eastAsia="SimSun" w:hAnsi="SimSun" w:cs="Arial" w:hint="eastAsia"/>
          <w:sz w:val="24"/>
          <w:szCs w:val="24"/>
          <w:lang w:val="de-DE" w:eastAsia="zh-CN"/>
        </w:rPr>
        <w:t>座加氢站，到</w:t>
      </w:r>
      <w:r>
        <w:rPr>
          <w:rFonts w:ascii="SimSun" w:eastAsia="SimSun" w:hAnsi="SimSun" w:cs="Arial" w:hint="eastAsia"/>
          <w:sz w:val="24"/>
          <w:szCs w:val="24"/>
          <w:lang w:val="de-DE" w:eastAsia="zh-CN"/>
        </w:rPr>
        <w:t>2018</w:t>
      </w:r>
      <w:r>
        <w:rPr>
          <w:rFonts w:ascii="SimSun" w:eastAsia="SimSun" w:hAnsi="SimSun" w:cs="Arial" w:hint="eastAsia"/>
          <w:sz w:val="24"/>
          <w:szCs w:val="24"/>
          <w:lang w:val="de-DE" w:eastAsia="zh-CN"/>
        </w:rPr>
        <w:t>年底以戴姆勒为首的工业界将扩建至</w:t>
      </w:r>
      <w:r>
        <w:rPr>
          <w:rFonts w:ascii="SimSun" w:eastAsia="SimSun" w:hAnsi="SimSun" w:cs="Arial" w:hint="eastAsia"/>
          <w:sz w:val="24"/>
          <w:szCs w:val="24"/>
          <w:lang w:val="de-DE" w:eastAsia="zh-CN"/>
        </w:rPr>
        <w:t>130</w:t>
      </w:r>
      <w:r>
        <w:rPr>
          <w:rFonts w:ascii="SimSun" w:eastAsia="SimSun" w:hAnsi="SimSun" w:cs="Arial" w:hint="eastAsia"/>
          <w:sz w:val="24"/>
          <w:szCs w:val="24"/>
          <w:lang w:val="de-DE" w:eastAsia="zh-CN"/>
        </w:rPr>
        <w:t>—</w:t>
      </w:r>
      <w:r>
        <w:rPr>
          <w:rFonts w:ascii="SimSun" w:eastAsia="SimSun" w:hAnsi="SimSun" w:cs="Arial" w:hint="eastAsia"/>
          <w:sz w:val="24"/>
          <w:szCs w:val="24"/>
          <w:lang w:val="de-DE" w:eastAsia="zh-CN"/>
        </w:rPr>
        <w:t>150</w:t>
      </w:r>
      <w:r>
        <w:rPr>
          <w:rFonts w:ascii="SimSun" w:eastAsia="SimSun" w:hAnsi="SimSun" w:cs="Arial" w:hint="eastAsia"/>
          <w:sz w:val="24"/>
          <w:szCs w:val="24"/>
          <w:lang w:val="de-DE" w:eastAsia="zh-CN"/>
        </w:rPr>
        <w:t>座加氢站，到</w:t>
      </w:r>
      <w:r>
        <w:rPr>
          <w:rFonts w:ascii="SimSun" w:eastAsia="SimSun" w:hAnsi="SimSun" w:cs="Arial" w:hint="eastAsia"/>
          <w:sz w:val="24"/>
          <w:szCs w:val="24"/>
          <w:lang w:val="de-DE" w:eastAsia="zh-CN"/>
        </w:rPr>
        <w:t>2023</w:t>
      </w:r>
      <w:r>
        <w:rPr>
          <w:rFonts w:ascii="SimSun" w:eastAsia="SimSun" w:hAnsi="SimSun" w:cs="Arial" w:hint="eastAsia"/>
          <w:sz w:val="24"/>
          <w:szCs w:val="24"/>
          <w:lang w:val="de-DE" w:eastAsia="zh-CN"/>
        </w:rPr>
        <w:t>年底将建成</w:t>
      </w:r>
      <w:r>
        <w:rPr>
          <w:rFonts w:ascii="SimSun" w:eastAsia="SimSun" w:hAnsi="SimSun" w:cs="Arial" w:hint="eastAsia"/>
          <w:sz w:val="24"/>
          <w:szCs w:val="24"/>
          <w:lang w:val="de-DE" w:eastAsia="zh-CN"/>
        </w:rPr>
        <w:t>400</w:t>
      </w:r>
      <w:r>
        <w:rPr>
          <w:rFonts w:ascii="SimSun" w:eastAsia="SimSun" w:hAnsi="SimSun" w:cs="Arial" w:hint="eastAsia"/>
          <w:sz w:val="24"/>
          <w:szCs w:val="24"/>
          <w:lang w:val="de-DE" w:eastAsia="zh-CN"/>
        </w:rPr>
        <w:t>座加氢站。这个趋势在世界范围内都是一致的。</w:t>
      </w:r>
      <w:r>
        <w:rPr>
          <w:rFonts w:ascii="SimSun" w:eastAsia="SimSun" w:hAnsi="SimSun" w:cs="Arial" w:hint="eastAsia"/>
          <w:sz w:val="24"/>
          <w:szCs w:val="24"/>
          <w:lang w:val="de-DE" w:eastAsia="zh-CN"/>
        </w:rPr>
        <w:t>122</w:t>
      </w:r>
      <w:r>
        <w:rPr>
          <w:rFonts w:ascii="SimSun" w:eastAsia="SimSun" w:hAnsi="SimSun" w:cs="Arial" w:hint="eastAsia"/>
          <w:sz w:val="24"/>
          <w:szCs w:val="24"/>
          <w:lang w:val="de-DE" w:eastAsia="zh-CN"/>
        </w:rPr>
        <w:t>座加氢站计划在</w:t>
      </w:r>
      <w:r>
        <w:rPr>
          <w:rFonts w:ascii="SimSun" w:eastAsia="SimSun" w:hAnsi="SimSun" w:cs="Arial" w:hint="eastAsia"/>
          <w:sz w:val="24"/>
          <w:szCs w:val="24"/>
          <w:lang w:val="de-DE" w:eastAsia="zh-CN"/>
        </w:rPr>
        <w:t>2015</w:t>
      </w:r>
      <w:r>
        <w:rPr>
          <w:rFonts w:ascii="SimSun" w:eastAsia="SimSun" w:hAnsi="SimSun" w:cs="Arial" w:hint="eastAsia"/>
          <w:sz w:val="24"/>
          <w:szCs w:val="24"/>
          <w:lang w:val="de-DE" w:eastAsia="zh-CN"/>
        </w:rPr>
        <w:t>年建成，主要集中在日本，欧洲和美国。欧洲政府计算得出燃料电池汽车基础设施投资大概需要</w:t>
      </w:r>
      <w:r>
        <w:rPr>
          <w:rFonts w:ascii="SimSun" w:eastAsia="SimSun" w:hAnsi="SimSun" w:cs="Arial" w:hint="eastAsia"/>
          <w:sz w:val="24"/>
          <w:szCs w:val="24"/>
          <w:lang w:val="de-DE" w:eastAsia="zh-CN"/>
        </w:rPr>
        <w:t>1000</w:t>
      </w:r>
      <w:r>
        <w:rPr>
          <w:rFonts w:ascii="SimSun" w:eastAsia="SimSun" w:hAnsi="SimSun" w:cs="Arial" w:hint="eastAsia"/>
          <w:sz w:val="24"/>
          <w:szCs w:val="24"/>
          <w:lang w:val="de-DE" w:eastAsia="zh-CN"/>
        </w:rPr>
        <w:t>亿，而电池汽车基础设施需要投资</w:t>
      </w:r>
      <w:r>
        <w:rPr>
          <w:rFonts w:ascii="SimSun" w:eastAsia="SimSun" w:hAnsi="SimSun" w:cs="Arial" w:hint="eastAsia"/>
          <w:sz w:val="24"/>
          <w:szCs w:val="24"/>
          <w:lang w:val="de-DE" w:eastAsia="zh-CN"/>
        </w:rPr>
        <w:t>5000</w:t>
      </w:r>
      <w:r>
        <w:rPr>
          <w:rFonts w:ascii="SimSun" w:eastAsia="SimSun" w:hAnsi="SimSun" w:cs="Arial" w:hint="eastAsia"/>
          <w:sz w:val="24"/>
          <w:szCs w:val="24"/>
          <w:lang w:val="de-DE" w:eastAsia="zh-CN"/>
        </w:rPr>
        <w:t>亿。</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就安全性考虑，燃氢电池汽车在某些方面的安全性能甚至高于燃烧汽油的汽车，曾有机构作过以下的试验对照，氢燃料电池汽车的储氢罐泄漏并起火与汽油汽车的油箱泄露并起火进行对照发现，氢气的比重小，因此泄露后会向上升，起火后火焰平静的在汽车的上方燃烧，就象我们点燃蜡烛一样。而汽油则不然，它的比重比较重，泄露后汽油流到地面，点燃后导致整俩汽车燃烧，可想乘客想要逃生，必须要快，否则将难逃厄运，而氢燃料电池汽车顶多氢气全部泄露而燃烧，没有了动力，而汽车本身不会起火。</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麦肯锡</w:t>
      </w:r>
      <w:r>
        <w:rPr>
          <w:rFonts w:ascii="SimSun" w:eastAsia="SimSun" w:hAnsi="SimSun" w:cs="Arial" w:hint="eastAsia"/>
          <w:sz w:val="24"/>
          <w:szCs w:val="24"/>
          <w:lang w:val="de-DE" w:eastAsia="zh-CN"/>
        </w:rPr>
        <w:t>2010</w:t>
      </w:r>
      <w:r>
        <w:rPr>
          <w:rFonts w:ascii="SimSun" w:eastAsia="SimSun" w:hAnsi="SimSun" w:cs="Arial" w:hint="eastAsia"/>
          <w:sz w:val="24"/>
          <w:szCs w:val="24"/>
          <w:lang w:val="de-DE" w:eastAsia="zh-CN"/>
        </w:rPr>
        <w:t>年做出了预测，分别对燃料电池汽车，普通电池汽</w:t>
      </w:r>
      <w:r>
        <w:rPr>
          <w:rFonts w:ascii="SimSun" w:eastAsia="SimSun" w:hAnsi="SimSun" w:cs="Arial" w:hint="eastAsia"/>
          <w:sz w:val="24"/>
          <w:szCs w:val="24"/>
          <w:lang w:val="de-DE" w:eastAsia="zh-CN"/>
        </w:rPr>
        <w:t>车，插电混合动力汽车，汽油车，柴油车的全面成本</w:t>
      </w:r>
      <w:r>
        <w:rPr>
          <w:rFonts w:ascii="SimSun" w:eastAsia="SimSun" w:hAnsi="SimSun" w:cs="Arial"/>
          <w:sz w:val="24"/>
          <w:szCs w:val="24"/>
          <w:lang w:val="de-DE" w:eastAsia="zh-CN"/>
        </w:rPr>
        <w:t>(TCO: Total Cost of Ownership)</w:t>
      </w:r>
      <w:r>
        <w:rPr>
          <w:rFonts w:ascii="SimSun" w:eastAsia="SimSun" w:hAnsi="SimSun" w:cs="Arial" w:hint="eastAsia"/>
          <w:sz w:val="24"/>
          <w:szCs w:val="24"/>
          <w:lang w:val="de-DE" w:eastAsia="zh-CN"/>
        </w:rPr>
        <w:t>进行了计算。平均运行</w:t>
      </w:r>
      <w:r>
        <w:rPr>
          <w:rFonts w:ascii="SimSun" w:eastAsia="SimSun" w:hAnsi="SimSun" w:cs="Arial" w:hint="eastAsia"/>
          <w:sz w:val="24"/>
          <w:szCs w:val="24"/>
          <w:lang w:val="de-DE" w:eastAsia="zh-CN"/>
        </w:rPr>
        <w:t>15</w:t>
      </w:r>
      <w:r>
        <w:rPr>
          <w:rFonts w:ascii="SimSun" w:eastAsia="SimSun" w:hAnsi="SimSun" w:cs="Arial" w:hint="eastAsia"/>
          <w:sz w:val="24"/>
          <w:szCs w:val="24"/>
          <w:lang w:val="de-DE" w:eastAsia="zh-CN"/>
        </w:rPr>
        <w:t>年，每年</w:t>
      </w:r>
      <w:r>
        <w:rPr>
          <w:rFonts w:ascii="SimSun" w:eastAsia="SimSun" w:hAnsi="SimSun" w:cs="Arial" w:hint="eastAsia"/>
          <w:sz w:val="24"/>
          <w:szCs w:val="24"/>
          <w:lang w:val="de-DE" w:eastAsia="zh-CN"/>
        </w:rPr>
        <w:t>1</w:t>
      </w:r>
      <w:r>
        <w:rPr>
          <w:rFonts w:ascii="SimSun" w:eastAsia="SimSun" w:hAnsi="SimSun" w:cs="Arial" w:hint="eastAsia"/>
          <w:sz w:val="24"/>
          <w:szCs w:val="24"/>
          <w:lang w:val="de-DE" w:eastAsia="zh-CN"/>
        </w:rPr>
        <w:t>万</w:t>
      </w:r>
      <w:r>
        <w:rPr>
          <w:rFonts w:ascii="SimSun" w:eastAsia="SimSun" w:hAnsi="SimSun" w:cs="Arial" w:hint="eastAsia"/>
          <w:sz w:val="24"/>
          <w:szCs w:val="24"/>
          <w:lang w:val="de-DE" w:eastAsia="zh-CN"/>
        </w:rPr>
        <w:t>2</w:t>
      </w:r>
      <w:r>
        <w:rPr>
          <w:rFonts w:ascii="SimSun" w:eastAsia="SimSun" w:hAnsi="SimSun" w:cs="Arial" w:hint="eastAsia"/>
          <w:sz w:val="24"/>
          <w:szCs w:val="24"/>
          <w:lang w:val="de-DE" w:eastAsia="zh-CN"/>
        </w:rPr>
        <w:t>千公里。燃料电池汽车的成本将逐年递减，燃料电池汽车将在</w:t>
      </w:r>
      <w:r>
        <w:rPr>
          <w:rFonts w:ascii="SimSun" w:eastAsia="SimSun" w:hAnsi="SimSun" w:cs="Arial" w:hint="eastAsia"/>
          <w:sz w:val="24"/>
          <w:szCs w:val="24"/>
          <w:lang w:val="de-DE" w:eastAsia="zh-CN"/>
        </w:rPr>
        <w:t>2050</w:t>
      </w:r>
      <w:r>
        <w:rPr>
          <w:rFonts w:ascii="SimSun" w:eastAsia="SimSun" w:hAnsi="SimSun" w:cs="Arial" w:hint="eastAsia"/>
          <w:sz w:val="24"/>
          <w:szCs w:val="24"/>
          <w:lang w:val="de-DE" w:eastAsia="zh-CN"/>
        </w:rPr>
        <w:t>年和普通燃油汽车的全面成本持平。</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目前在研发的目标主要集中在降低成本和大工业化生产，主要表现为以下几方面，第一是要简化系统的复杂度，提高能量密度，目标是不包括气罐在内达到</w:t>
      </w:r>
      <w:r>
        <w:rPr>
          <w:rFonts w:ascii="SimSun" w:eastAsia="SimSun" w:hAnsi="SimSun" w:cs="Arial" w:hint="eastAsia"/>
          <w:sz w:val="24"/>
          <w:szCs w:val="24"/>
          <w:lang w:val="de-DE" w:eastAsia="zh-CN"/>
        </w:rPr>
        <w:t>4</w:t>
      </w:r>
      <w:r>
        <w:rPr>
          <w:rFonts w:ascii="SimSun" w:eastAsia="SimSun" w:hAnsi="SimSun" w:cs="Arial" w:hint="eastAsia"/>
          <w:sz w:val="24"/>
          <w:szCs w:val="24"/>
          <w:lang w:val="de-DE" w:eastAsia="zh-CN"/>
        </w:rPr>
        <w:t>千瓦每升，目前丰田的</w:t>
      </w:r>
      <w:r>
        <w:rPr>
          <w:rFonts w:ascii="SimSun" w:eastAsia="SimSun" w:hAnsi="SimSun" w:cs="Arial" w:hint="eastAsia"/>
          <w:sz w:val="24"/>
          <w:szCs w:val="24"/>
          <w:lang w:val="de-DE" w:eastAsia="zh-CN"/>
        </w:rPr>
        <w:t>Mirai</w:t>
      </w:r>
      <w:r>
        <w:rPr>
          <w:rFonts w:ascii="SimSun" w:eastAsia="SimSun" w:hAnsi="SimSun" w:cs="Arial" w:hint="eastAsia"/>
          <w:sz w:val="24"/>
          <w:szCs w:val="24"/>
          <w:lang w:val="de-DE" w:eastAsia="zh-CN"/>
        </w:rPr>
        <w:t>可达到</w:t>
      </w:r>
      <w:r>
        <w:rPr>
          <w:rFonts w:ascii="SimSun" w:eastAsia="SimSun" w:hAnsi="SimSun" w:cs="Arial"/>
          <w:sz w:val="24"/>
          <w:szCs w:val="24"/>
          <w:lang w:val="de-DE" w:eastAsia="zh-CN"/>
        </w:rPr>
        <w:t>3.1</w:t>
      </w:r>
      <w:r>
        <w:rPr>
          <w:rFonts w:ascii="SimSun" w:eastAsia="SimSun" w:hAnsi="SimSun" w:cs="Arial" w:hint="eastAsia"/>
          <w:sz w:val="24"/>
          <w:szCs w:val="24"/>
          <w:lang w:val="de-DE" w:eastAsia="zh-CN"/>
        </w:rPr>
        <w:t>千瓦每升。第二是传统汽车零部件的共用度，传统汽车的零部件非常成熟而且便宜，若如果能尽可能多</w:t>
      </w:r>
      <w:r>
        <w:rPr>
          <w:rFonts w:ascii="SimSun" w:eastAsia="SimSun" w:hAnsi="SimSun" w:cs="Arial" w:hint="eastAsia"/>
          <w:sz w:val="24"/>
          <w:szCs w:val="24"/>
          <w:lang w:val="de-DE" w:eastAsia="zh-CN"/>
        </w:rPr>
        <w:t>的使用已有零部件将为燃料电池汽车降低成本起到很大作用。第三是减少使用贵重金属铂，不管是超薄的涂层技术还是找到它的替代材料，都将直接降低系统成本。第</w:t>
      </w:r>
      <w:r>
        <w:rPr>
          <w:rFonts w:ascii="SimSun" w:eastAsia="SimSun" w:hAnsi="SimSun" w:cs="Arial" w:hint="eastAsia"/>
          <w:sz w:val="24"/>
          <w:szCs w:val="24"/>
          <w:lang w:eastAsia="zh-CN"/>
        </w:rPr>
        <w:t>四</w:t>
      </w:r>
      <w:r>
        <w:rPr>
          <w:rFonts w:ascii="SimSun" w:eastAsia="SimSun" w:hAnsi="SimSun" w:cs="Arial" w:hint="eastAsia"/>
          <w:sz w:val="24"/>
          <w:szCs w:val="24"/>
          <w:lang w:val="de-DE" w:eastAsia="zh-CN"/>
        </w:rPr>
        <w:t>是标准化，只有通过标准化才能使大工业生产成为可能，才能降低生产成本。第五是提高使用寿命，目标是</w:t>
      </w:r>
      <w:r>
        <w:rPr>
          <w:rFonts w:ascii="SimSun" w:eastAsia="SimSun" w:hAnsi="SimSun" w:cs="Arial" w:hint="eastAsia"/>
          <w:sz w:val="24"/>
          <w:szCs w:val="24"/>
          <w:lang w:val="de-DE" w:eastAsia="zh-CN"/>
        </w:rPr>
        <w:t>10</w:t>
      </w:r>
      <w:r>
        <w:rPr>
          <w:rFonts w:ascii="SimSun" w:eastAsia="SimSun" w:hAnsi="SimSun" w:cs="Arial" w:hint="eastAsia"/>
          <w:sz w:val="24"/>
          <w:szCs w:val="24"/>
          <w:lang w:val="de-DE" w:eastAsia="zh-CN"/>
        </w:rPr>
        <w:t>万公里或</w:t>
      </w:r>
      <w:r>
        <w:rPr>
          <w:rFonts w:ascii="SimSun" w:eastAsia="SimSun" w:hAnsi="SimSun" w:cs="Arial" w:hint="eastAsia"/>
          <w:sz w:val="24"/>
          <w:szCs w:val="24"/>
          <w:lang w:val="de-DE" w:eastAsia="zh-CN"/>
        </w:rPr>
        <w:t>5000</w:t>
      </w:r>
      <w:r>
        <w:rPr>
          <w:rFonts w:ascii="SimSun" w:eastAsia="SimSun" w:hAnsi="SimSun" w:cs="Arial" w:hint="eastAsia"/>
          <w:sz w:val="24"/>
          <w:szCs w:val="24"/>
          <w:lang w:val="de-DE" w:eastAsia="zh-CN"/>
        </w:rPr>
        <w:t>小时运行费用。</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美国能源部门的目标是，气罐的成本不包括在内，按</w:t>
      </w:r>
      <w:r>
        <w:rPr>
          <w:rFonts w:ascii="SimSun" w:eastAsia="SimSun" w:hAnsi="SimSun" w:cs="Arial" w:hint="eastAsia"/>
          <w:sz w:val="24"/>
          <w:szCs w:val="24"/>
          <w:lang w:val="de-DE" w:eastAsia="zh-CN"/>
        </w:rPr>
        <w:t>2017</w:t>
      </w:r>
      <w:r>
        <w:rPr>
          <w:rFonts w:ascii="SimSun" w:eastAsia="SimSun" w:hAnsi="SimSun" w:cs="Arial" w:hint="eastAsia"/>
          <w:sz w:val="24"/>
          <w:szCs w:val="24"/>
          <w:lang w:val="de-DE" w:eastAsia="zh-CN"/>
        </w:rPr>
        <w:t>年产</w:t>
      </w:r>
      <w:r>
        <w:rPr>
          <w:rFonts w:ascii="SimSun" w:eastAsia="SimSun" w:hAnsi="SimSun" w:cs="Arial" w:hint="eastAsia"/>
          <w:sz w:val="24"/>
          <w:szCs w:val="24"/>
          <w:lang w:val="de-DE" w:eastAsia="zh-CN"/>
        </w:rPr>
        <w:t>50</w:t>
      </w:r>
      <w:r>
        <w:rPr>
          <w:rFonts w:ascii="SimSun" w:eastAsia="SimSun" w:hAnsi="SimSun" w:cs="Arial" w:hint="eastAsia"/>
          <w:sz w:val="24"/>
          <w:szCs w:val="24"/>
          <w:lang w:val="de-DE" w:eastAsia="zh-CN"/>
        </w:rPr>
        <w:t>万俩燃料电池汽车计算，每千瓦的成本将是</w:t>
      </w:r>
      <w:r>
        <w:rPr>
          <w:rFonts w:ascii="SimSun" w:eastAsia="SimSun" w:hAnsi="SimSun" w:cs="Arial" w:hint="eastAsia"/>
          <w:sz w:val="24"/>
          <w:szCs w:val="24"/>
          <w:lang w:val="de-DE" w:eastAsia="zh-CN"/>
        </w:rPr>
        <w:t>30</w:t>
      </w:r>
      <w:r>
        <w:rPr>
          <w:rFonts w:ascii="SimSun" w:eastAsia="SimSun" w:hAnsi="SimSun" w:cs="Arial" w:hint="eastAsia"/>
          <w:sz w:val="24"/>
          <w:szCs w:val="24"/>
          <w:lang w:val="de-DE" w:eastAsia="zh-CN"/>
        </w:rPr>
        <w:t>美元，目前是</w:t>
      </w:r>
      <w:r>
        <w:rPr>
          <w:rFonts w:ascii="SimSun" w:eastAsia="SimSun" w:hAnsi="SimSun" w:cs="Arial" w:hint="eastAsia"/>
          <w:sz w:val="24"/>
          <w:szCs w:val="24"/>
          <w:lang w:val="de-DE" w:eastAsia="zh-CN"/>
        </w:rPr>
        <w:t>56</w:t>
      </w:r>
      <w:r>
        <w:rPr>
          <w:rFonts w:ascii="SimSun" w:eastAsia="SimSun" w:hAnsi="SimSun" w:cs="Arial" w:hint="eastAsia"/>
          <w:sz w:val="24"/>
          <w:szCs w:val="24"/>
          <w:lang w:val="de-DE" w:eastAsia="zh-CN"/>
        </w:rPr>
        <w:t>美元每千瓦。通过大规模生产将降低到</w:t>
      </w:r>
      <w:r>
        <w:rPr>
          <w:rFonts w:ascii="SimSun" w:eastAsia="SimSun" w:hAnsi="SimSun" w:cs="Arial" w:hint="eastAsia"/>
          <w:sz w:val="24"/>
          <w:szCs w:val="24"/>
          <w:lang w:val="de-DE" w:eastAsia="zh-CN"/>
        </w:rPr>
        <w:t>49</w:t>
      </w:r>
      <w:r>
        <w:rPr>
          <w:rFonts w:ascii="SimSun" w:eastAsia="SimSun" w:hAnsi="SimSun" w:cs="Arial" w:hint="eastAsia"/>
          <w:sz w:val="24"/>
          <w:szCs w:val="24"/>
          <w:lang w:val="de-DE" w:eastAsia="zh-CN"/>
        </w:rPr>
        <w:t>美元，通过技术革新将降低到</w:t>
      </w:r>
      <w:r>
        <w:rPr>
          <w:rFonts w:ascii="SimSun" w:eastAsia="SimSun" w:hAnsi="SimSun" w:cs="Arial" w:hint="eastAsia"/>
          <w:sz w:val="24"/>
          <w:szCs w:val="24"/>
          <w:lang w:val="de-DE" w:eastAsia="zh-CN"/>
        </w:rPr>
        <w:t>36</w:t>
      </w:r>
      <w:r>
        <w:rPr>
          <w:rFonts w:ascii="SimSun" w:eastAsia="SimSun" w:hAnsi="SimSun" w:cs="Arial" w:hint="eastAsia"/>
          <w:sz w:val="24"/>
          <w:szCs w:val="24"/>
          <w:lang w:val="de-DE" w:eastAsia="zh-CN"/>
        </w:rPr>
        <w:t>美元，最终优化的目标是</w:t>
      </w:r>
      <w:r>
        <w:rPr>
          <w:rFonts w:ascii="SimSun" w:eastAsia="SimSun" w:hAnsi="SimSun" w:cs="Arial" w:hint="eastAsia"/>
          <w:sz w:val="24"/>
          <w:szCs w:val="24"/>
          <w:lang w:val="de-DE" w:eastAsia="zh-CN"/>
        </w:rPr>
        <w:t>30</w:t>
      </w:r>
      <w:r>
        <w:rPr>
          <w:rFonts w:ascii="SimSun" w:eastAsia="SimSun" w:hAnsi="SimSun" w:cs="Arial" w:hint="eastAsia"/>
          <w:sz w:val="24"/>
          <w:szCs w:val="24"/>
          <w:lang w:val="de-DE" w:eastAsia="zh-CN"/>
        </w:rPr>
        <w:t>美元。</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目前中国</w:t>
      </w:r>
      <w:r>
        <w:rPr>
          <w:rFonts w:ascii="SimSun" w:eastAsia="SimSun" w:hAnsi="SimSun" w:cs="Arial" w:hint="eastAsia"/>
          <w:sz w:val="24"/>
          <w:szCs w:val="24"/>
          <w:lang w:val="de-DE" w:eastAsia="zh-CN"/>
        </w:rPr>
        <w:t>的政策是，在新的五年计划中对电池汽车及插电</w:t>
      </w:r>
      <w:r>
        <w:rPr>
          <w:rFonts w:ascii="SimSun" w:eastAsia="SimSun" w:hAnsi="SimSun" w:cs="Arial" w:hint="eastAsia"/>
          <w:sz w:val="24"/>
          <w:szCs w:val="24"/>
          <w:lang w:eastAsia="zh-CN"/>
        </w:rPr>
        <w:t>式</w:t>
      </w:r>
      <w:r>
        <w:rPr>
          <w:rFonts w:ascii="SimSun" w:eastAsia="SimSun" w:hAnsi="SimSun" w:cs="Arial" w:hint="eastAsia"/>
          <w:sz w:val="24"/>
          <w:szCs w:val="24"/>
          <w:lang w:val="de-DE" w:eastAsia="zh-CN"/>
        </w:rPr>
        <w:t>电池汽车的补贴逐年递减，以</w:t>
      </w:r>
      <w:r>
        <w:rPr>
          <w:rFonts w:ascii="SimSun" w:eastAsia="SimSun" w:hAnsi="SimSun" w:cs="Arial" w:hint="eastAsia"/>
          <w:sz w:val="24"/>
          <w:szCs w:val="24"/>
          <w:lang w:val="de-DE" w:eastAsia="zh-CN"/>
        </w:rPr>
        <w:t>2016</w:t>
      </w:r>
      <w:r>
        <w:rPr>
          <w:rFonts w:ascii="SimSun" w:eastAsia="SimSun" w:hAnsi="SimSun" w:cs="Arial" w:hint="eastAsia"/>
          <w:sz w:val="24"/>
          <w:szCs w:val="24"/>
          <w:lang w:val="de-DE" w:eastAsia="zh-CN"/>
        </w:rPr>
        <w:t>年为标准，分别是</w:t>
      </w:r>
      <w:r>
        <w:rPr>
          <w:rFonts w:ascii="SimSun" w:eastAsia="SimSun" w:hAnsi="SimSun" w:cs="Arial" w:hint="eastAsia"/>
          <w:sz w:val="24"/>
          <w:szCs w:val="24"/>
          <w:lang w:val="de-DE" w:eastAsia="zh-CN"/>
        </w:rPr>
        <w:t>2017</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2018</w:t>
      </w:r>
      <w:r>
        <w:rPr>
          <w:rFonts w:ascii="SimSun" w:eastAsia="SimSun" w:hAnsi="SimSun" w:cs="Arial" w:hint="eastAsia"/>
          <w:sz w:val="24"/>
          <w:szCs w:val="24"/>
          <w:lang w:val="de-DE" w:eastAsia="zh-CN"/>
        </w:rPr>
        <w:t>减少</w:t>
      </w:r>
      <w:r>
        <w:rPr>
          <w:rFonts w:ascii="SimSun" w:eastAsia="SimSun" w:hAnsi="SimSun" w:cs="Arial" w:hint="eastAsia"/>
          <w:sz w:val="24"/>
          <w:szCs w:val="24"/>
          <w:lang w:val="de-DE" w:eastAsia="zh-CN"/>
        </w:rPr>
        <w:t>20</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w:t>
      </w:r>
      <w:r>
        <w:rPr>
          <w:rFonts w:ascii="SimSun" w:eastAsia="SimSun" w:hAnsi="SimSun" w:cs="Arial" w:hint="eastAsia"/>
          <w:sz w:val="24"/>
          <w:szCs w:val="24"/>
          <w:lang w:val="de-DE" w:eastAsia="zh-CN"/>
        </w:rPr>
        <w:t>2019</w:t>
      </w:r>
      <w:r>
        <w:rPr>
          <w:rFonts w:ascii="SimSun" w:eastAsia="SimSun" w:hAnsi="SimSun" w:cs="Arial" w:hint="eastAsia"/>
          <w:sz w:val="24"/>
          <w:szCs w:val="24"/>
          <w:lang w:val="de-DE" w:eastAsia="zh-CN"/>
        </w:rPr>
        <w:t>至</w:t>
      </w:r>
      <w:r>
        <w:rPr>
          <w:rFonts w:ascii="SimSun" w:eastAsia="SimSun" w:hAnsi="SimSun" w:cs="Arial" w:hint="eastAsia"/>
          <w:sz w:val="24"/>
          <w:szCs w:val="24"/>
          <w:lang w:val="de-DE" w:eastAsia="zh-CN"/>
        </w:rPr>
        <w:t>2020</w:t>
      </w:r>
      <w:r>
        <w:rPr>
          <w:rFonts w:ascii="SimSun" w:eastAsia="SimSun" w:hAnsi="SimSun" w:cs="Arial" w:hint="eastAsia"/>
          <w:sz w:val="24"/>
          <w:szCs w:val="24"/>
          <w:lang w:val="de-DE" w:eastAsia="zh-CN"/>
        </w:rPr>
        <w:t>减少</w:t>
      </w:r>
      <w:r>
        <w:rPr>
          <w:rFonts w:ascii="SimSun" w:eastAsia="SimSun" w:hAnsi="SimSun" w:cs="Arial" w:hint="eastAsia"/>
          <w:sz w:val="24"/>
          <w:szCs w:val="24"/>
          <w:lang w:val="de-DE" w:eastAsia="zh-CN"/>
        </w:rPr>
        <w:t>40</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，而燃料电池汽车保持不变，这也显示了国家的决心和战略。</w:t>
      </w:r>
      <w:r>
        <w:rPr>
          <w:rFonts w:ascii="SimSun" w:eastAsia="SimSun" w:hAnsi="SimSun" w:cs="Arial" w:hint="eastAsia"/>
          <w:sz w:val="24"/>
          <w:szCs w:val="24"/>
          <w:lang w:eastAsia="zh-CN"/>
        </w:rPr>
        <w:t>计划在</w:t>
      </w:r>
      <w:r>
        <w:rPr>
          <w:rFonts w:ascii="SimSun" w:eastAsia="SimSun" w:hAnsi="SimSun" w:cs="Arial" w:hint="eastAsia"/>
          <w:sz w:val="24"/>
          <w:szCs w:val="24"/>
          <w:lang w:val="de-DE" w:eastAsia="zh-CN"/>
        </w:rPr>
        <w:t>4</w:t>
      </w:r>
      <w:r>
        <w:rPr>
          <w:rFonts w:ascii="SimSun" w:eastAsia="SimSun" w:hAnsi="SimSun" w:cs="Arial" w:hint="eastAsia"/>
          <w:sz w:val="24"/>
          <w:szCs w:val="24"/>
          <w:lang w:val="de-DE" w:eastAsia="zh-CN"/>
        </w:rPr>
        <w:t>个城市试点，建立燃氢电池车的试运行线路，在佛山将建造和试运营</w:t>
      </w:r>
      <w:r>
        <w:rPr>
          <w:rFonts w:ascii="SimSun" w:eastAsia="SimSun" w:hAnsi="SimSun" w:cs="Arial" w:hint="eastAsia"/>
          <w:sz w:val="24"/>
          <w:szCs w:val="24"/>
          <w:lang w:val="de-DE" w:eastAsia="zh-CN"/>
        </w:rPr>
        <w:t>380</w:t>
      </w:r>
      <w:r>
        <w:rPr>
          <w:rFonts w:ascii="SimSun" w:eastAsia="SimSun" w:hAnsi="SimSun" w:cs="Arial" w:hint="eastAsia"/>
          <w:sz w:val="24"/>
          <w:szCs w:val="24"/>
          <w:lang w:val="de-DE" w:eastAsia="zh-CN"/>
        </w:rPr>
        <w:t>座的有轨电车，上海，郑州，北京和佛山将投入</w:t>
      </w:r>
      <w:r>
        <w:rPr>
          <w:rFonts w:ascii="SimSun" w:eastAsia="SimSun" w:hAnsi="SimSun" w:cs="Arial" w:hint="eastAsia"/>
          <w:sz w:val="24"/>
          <w:szCs w:val="24"/>
          <w:lang w:val="de-DE" w:eastAsia="zh-CN"/>
        </w:rPr>
        <w:t>100</w:t>
      </w:r>
      <w:r>
        <w:rPr>
          <w:rFonts w:ascii="SimSun" w:eastAsia="SimSun" w:hAnsi="SimSun" w:cs="Arial" w:hint="eastAsia"/>
          <w:sz w:val="24"/>
          <w:szCs w:val="24"/>
          <w:lang w:val="de-DE" w:eastAsia="zh-CN"/>
        </w:rPr>
        <w:t>俩燃料电池公交车。</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val="de-DE" w:eastAsia="zh-CN"/>
        </w:rPr>
      </w:pPr>
      <w:r>
        <w:rPr>
          <w:rFonts w:ascii="Arial" w:eastAsia="SimSun" w:hAnsi="Arial" w:cs="Arial" w:hint="eastAsia"/>
          <w:sz w:val="24"/>
          <w:szCs w:val="24"/>
          <w:lang w:val="de-DE" w:eastAsia="zh-CN"/>
        </w:rPr>
        <w:t>接下来由来自销售方面的专家</w:t>
      </w:r>
      <w:r>
        <w:rPr>
          <w:rFonts w:ascii="Arial" w:cs="Arial"/>
          <w:sz w:val="24"/>
          <w:szCs w:val="24"/>
          <w:lang w:val="zh-TW" w:eastAsia="zh-TW"/>
        </w:rPr>
        <w:t>陶晓婷</w:t>
      </w:r>
      <w:r>
        <w:rPr>
          <w:rFonts w:ascii="SimSun" w:eastAsia="SimSun" w:hAnsi="SimSun" w:cs="Arial" w:hint="eastAsia"/>
          <w:sz w:val="24"/>
          <w:szCs w:val="24"/>
          <w:lang w:val="zh-TW" w:eastAsia="zh-CN"/>
        </w:rPr>
        <w:t>为我们生动讲述</w:t>
      </w:r>
      <w:r>
        <w:rPr>
          <w:rFonts w:ascii="SimSun" w:eastAsia="SimSun" w:hAnsi="SimSun" w:cs="Arial"/>
          <w:sz w:val="24"/>
          <w:szCs w:val="24"/>
          <w:lang w:val="de-DE" w:eastAsia="zh-CN"/>
        </w:rPr>
        <w:t>:</w:t>
      </w:r>
      <w:r>
        <w:rPr>
          <w:rFonts w:ascii="Arial" w:eastAsia="SimSun" w:hAnsi="Arial" w:cs="Arial" w:hint="eastAsia"/>
          <w:sz w:val="24"/>
          <w:szCs w:val="24"/>
          <w:lang w:val="de-DE" w:eastAsia="zh-CN"/>
        </w:rPr>
        <w:t>销售是如何</w:t>
      </w:r>
      <w:r>
        <w:rPr>
          <w:rFonts w:ascii="Arial" w:eastAsia="SimSun" w:hAnsi="Arial" w:cs="Arial" w:hint="eastAsia"/>
          <w:sz w:val="24"/>
          <w:szCs w:val="24"/>
          <w:lang w:eastAsia="zh-CN"/>
        </w:rPr>
        <w:t>一个团队紧密合作的工作，为我们用鲜活的例子揭开那神秘面纱。</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val="de-DE" w:eastAsia="zh-CN"/>
        </w:rPr>
      </w:pPr>
      <w:r>
        <w:rPr>
          <w:rFonts w:ascii="Arial" w:eastAsia="SimSun" w:hAnsi="Arial" w:cs="Arial"/>
          <w:noProof/>
          <w:sz w:val="24"/>
          <w:szCs w:val="24"/>
          <w:lang w:val="de-DE" w:eastAsia="zh-CN"/>
        </w:rPr>
        <w:drawing>
          <wp:inline distT="0" distB="0" distL="0" distR="0">
            <wp:extent cx="5270500" cy="2972435"/>
            <wp:effectExtent l="19050" t="0" r="6350" b="0"/>
            <wp:docPr id="5" name="Grafik 4" descr="Tao_Xia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o_Xiaoting.JPG"/>
                    <pic:cNvPicPr/>
                  </pic:nvPicPr>
                  <pic:blipFill>
                    <a:blip r:embed="rId9" cstate="print"/>
                    <a:stretch>
                      <a:fillRect/>
                    </a:stretch>
                  </pic:blipFill>
                  <pic:spPr>
                    <a:xfrm>
                      <a:off x="0" y="0"/>
                      <a:ext cx="5270500" cy="2972435"/>
                    </a:xfrm>
                    <a:prstGeom prst="rect">
                      <a:avLst/>
                    </a:prstGeom>
                  </pic:spPr>
                </pic:pic>
              </a:graphicData>
            </a:graphic>
          </wp:inline>
        </w:drawing>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val="de-DE" w:eastAsia="zh-CN"/>
        </w:rPr>
        <w:t>销售有很多形式，这里仅以项目竞标的方式向大家作一下介绍。竞标</w:t>
      </w:r>
      <w:r>
        <w:rPr>
          <w:rFonts w:ascii="Arial" w:eastAsia="SimSun" w:hAnsi="Arial" w:cs="Arial" w:hint="eastAsia"/>
          <w:sz w:val="24"/>
          <w:szCs w:val="24"/>
          <w:lang w:eastAsia="zh-CN"/>
        </w:rPr>
        <w:t>通常分为四个阶段，第一阶段是客户的竞标邀请以及可行性分析，第二阶段是组成竞标小组和生成标书，第三阶段是与客户针对标书的细节进行协商，第四阶段是在得到或失去项目后的经验总结和整理。</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val="de-DE" w:eastAsia="zh-CN"/>
        </w:rPr>
      </w:pPr>
      <w:r>
        <w:rPr>
          <w:rFonts w:ascii="Arial" w:eastAsia="SimSun" w:hAnsi="Arial" w:cs="Arial" w:hint="eastAsia"/>
          <w:sz w:val="24"/>
          <w:szCs w:val="24"/>
          <w:lang w:eastAsia="zh-CN"/>
        </w:rPr>
        <w:t>客户的竞标邀请其实就是客户以书面的形式对潜在的能够提供所需产品的公司提出项目竞标邀请</w:t>
      </w:r>
      <w:r>
        <w:rPr>
          <w:rFonts w:ascii="Arial" w:eastAsia="SimSun" w:hAnsi="Arial" w:cs="Arial"/>
          <w:sz w:val="24"/>
          <w:szCs w:val="24"/>
          <w:lang w:val="de-DE" w:eastAsia="zh-CN"/>
        </w:rPr>
        <w:t>(RFQ: request for quote)</w:t>
      </w:r>
      <w:r>
        <w:rPr>
          <w:rFonts w:ascii="Arial" w:eastAsia="SimSun" w:hAnsi="Arial" w:cs="Arial" w:hint="eastAsia"/>
          <w:sz w:val="24"/>
          <w:szCs w:val="24"/>
          <w:lang w:val="de-DE" w:eastAsia="zh-CN"/>
        </w:rPr>
        <w:t>，现在主要是以</w:t>
      </w:r>
      <w:r>
        <w:rPr>
          <w:rFonts w:ascii="Arial" w:eastAsia="SimSun" w:hAnsi="Arial" w:cs="Arial" w:hint="eastAsia"/>
          <w:sz w:val="24"/>
          <w:szCs w:val="24"/>
          <w:lang w:val="de-DE" w:eastAsia="zh-CN"/>
        </w:rPr>
        <w:t>EMAIL</w:t>
      </w:r>
      <w:r>
        <w:rPr>
          <w:rFonts w:ascii="Arial" w:eastAsia="SimSun" w:hAnsi="Arial" w:cs="Arial" w:hint="eastAsia"/>
          <w:sz w:val="24"/>
          <w:szCs w:val="24"/>
          <w:lang w:val="de-DE" w:eastAsia="zh-CN"/>
        </w:rPr>
        <w:t>和</w:t>
      </w:r>
      <w:r>
        <w:rPr>
          <w:rFonts w:ascii="Arial" w:eastAsia="SimSun" w:hAnsi="Arial" w:cs="Arial" w:hint="eastAsia"/>
          <w:sz w:val="24"/>
          <w:szCs w:val="24"/>
          <w:lang w:val="de-DE" w:eastAsia="zh-CN"/>
        </w:rPr>
        <w:t>B2B</w:t>
      </w:r>
      <w:r>
        <w:rPr>
          <w:rFonts w:ascii="Arial" w:eastAsia="SimSun" w:hAnsi="Arial" w:cs="Arial" w:hint="eastAsia"/>
          <w:sz w:val="24"/>
          <w:szCs w:val="24"/>
          <w:lang w:val="de-DE" w:eastAsia="zh-CN"/>
        </w:rPr>
        <w:t>的形式发到销售部门。在这一阶段初期销售部门的工作人员和客户联系和交流之后，得到客户的需求，简单的说就是客户</w:t>
      </w:r>
      <w:r>
        <w:rPr>
          <w:rFonts w:ascii="Arial" w:eastAsia="SimSun" w:hAnsi="Arial" w:cs="Arial" w:hint="eastAsia"/>
          <w:sz w:val="24"/>
          <w:szCs w:val="24"/>
          <w:lang w:val="de-DE" w:eastAsia="zh-CN"/>
        </w:rPr>
        <w:t>想要什么，以及比较抽象的，针对应用的描述和功能说明。</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val="de-DE" w:eastAsia="zh-CN"/>
        </w:rPr>
      </w:pPr>
      <w:r>
        <w:rPr>
          <w:rFonts w:ascii="Arial" w:eastAsia="SimSun" w:hAnsi="Arial" w:cs="Arial" w:hint="eastAsia"/>
          <w:sz w:val="24"/>
          <w:szCs w:val="24"/>
          <w:lang w:val="de-DE" w:eastAsia="zh-CN"/>
        </w:rPr>
        <w:t>在得到具体信息和文件后，竞标企业就会组织相关技术人员进行可行性分析并生成报告，这个报告将递交到管理层。每个企业都有自己的发展策略，如果这个项目符合企业的策略，比如可以与新客户建立合作关系，通过项目可以积累</w:t>
      </w:r>
      <w:r>
        <w:rPr>
          <w:rFonts w:ascii="Arial" w:eastAsia="SimSun" w:hAnsi="Arial" w:cs="Arial" w:hint="eastAsia"/>
          <w:sz w:val="24"/>
          <w:szCs w:val="24"/>
          <w:lang w:val="de-DE" w:eastAsia="zh-CN"/>
        </w:rPr>
        <w:lastRenderedPageBreak/>
        <w:t>某方面的经验，提高某方面的竞争力等等，于是管理层将做出决定参与竞标，或者项目有悖企业的策略，则可能放弃竞标。</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val="de-DE" w:eastAsia="zh-CN"/>
        </w:rPr>
        <w:t xml:space="preserve"> </w:t>
      </w:r>
      <w:r>
        <w:rPr>
          <w:rFonts w:ascii="Arial" w:eastAsia="SimSun" w:hAnsi="Arial" w:cs="Arial" w:hint="eastAsia"/>
          <w:sz w:val="24"/>
          <w:szCs w:val="24"/>
          <w:lang w:val="de-DE" w:eastAsia="zh-CN"/>
        </w:rPr>
        <w:t>如果参与竞标，那么生成标书就是第二步要做的事情。一般来说会确定竞标小组的组长，项目经理，技术负责人，管理控制人员等等，从而建立竞标小组。这</w:t>
      </w:r>
      <w:r>
        <w:rPr>
          <w:rFonts w:ascii="Arial" w:eastAsia="SimSun" w:hAnsi="Arial" w:cs="Arial" w:hint="eastAsia"/>
          <w:sz w:val="24"/>
          <w:szCs w:val="24"/>
          <w:lang w:val="de-DE" w:eastAsia="zh-CN"/>
        </w:rPr>
        <w:t>个时候技术负责人就会对客户的文档进行进一步的细致的分析，得出那些产品的功能是现有产品所能提供的，哪些部分是需要重新开发的，企业内部是否有技术能力或人员配备，那些零部可以经过采购得到，需不需要对现有的生产设备进行更新或购买新设备。因此这个阶段就会有很多细致的工作要做。有了以上的分析结果后，在管理控制专家的协助下就可以计算出产品的成本以及所需的投资，也许在此过程中会产生很多方案，这些信息经过再次汇总上交到管理层</w:t>
      </w:r>
      <w:r>
        <w:rPr>
          <w:rFonts w:ascii="Arial" w:eastAsia="SimSun" w:hAnsi="Arial" w:cs="Arial"/>
          <w:sz w:val="24"/>
          <w:szCs w:val="24"/>
          <w:lang w:val="de-DE" w:eastAsia="zh-CN"/>
        </w:rPr>
        <w:t>(PCIS)</w:t>
      </w:r>
      <w:r>
        <w:rPr>
          <w:rFonts w:ascii="Arial" w:eastAsia="SimSun" w:hAnsi="Arial" w:cs="Arial" w:hint="eastAsia"/>
          <w:sz w:val="24"/>
          <w:szCs w:val="24"/>
          <w:lang w:val="de-DE" w:eastAsia="zh-CN"/>
        </w:rPr>
        <w:t>，</w:t>
      </w:r>
      <w:r>
        <w:rPr>
          <w:rFonts w:ascii="Arial" w:eastAsia="SimSun" w:hAnsi="Arial" w:cs="Arial" w:hint="eastAsia"/>
          <w:sz w:val="24"/>
          <w:szCs w:val="24"/>
          <w:lang w:eastAsia="zh-CN"/>
        </w:rPr>
        <w:t>生成最后方案。</w:t>
      </w:r>
    </w:p>
    <w:p w:rsidR="00264832" w:rsidRDefault="00264832">
      <w:pPr>
        <w:rPr>
          <w:rFonts w:ascii="Arial" w:eastAsia="SimSun" w:hAnsi="Arial" w:cs="Arial"/>
          <w:sz w:val="24"/>
          <w:szCs w:val="24"/>
          <w:lang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eastAsia="zh-CN"/>
        </w:rPr>
        <w:t>接下来就是制定价格，每个企业都有自己的利润指标，在完成成本核算之后还要</w:t>
      </w:r>
      <w:r>
        <w:rPr>
          <w:rFonts w:ascii="Arial" w:eastAsia="SimSun" w:hAnsi="Arial" w:cs="Arial" w:hint="eastAsia"/>
          <w:sz w:val="24"/>
          <w:szCs w:val="24"/>
          <w:lang w:eastAsia="zh-CN"/>
        </w:rPr>
        <w:t>加上利润，这样就是最终价格。除此之外还有一些条件和法律规定的义务和责任，比如说产品年产量要求，质量的标准及产品的使用事可能涉及到的义务和责任。这些细节都定义好后就可以生成和递交标书了。</w:t>
      </w:r>
    </w:p>
    <w:p w:rsidR="00264832" w:rsidRDefault="00264832">
      <w:pPr>
        <w:rPr>
          <w:rFonts w:ascii="Arial" w:eastAsia="SimSun" w:hAnsi="Arial" w:cs="Arial"/>
          <w:sz w:val="24"/>
          <w:szCs w:val="24"/>
          <w:lang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eastAsia="zh-CN"/>
        </w:rPr>
        <w:t>接下了就进入了项目竞标的最漫长最困难的阶段，这时客户就会针对标书的细节进行提问，竞标方需回答，因为细节很多所以需要很多时间，并且很多的问题必须要其他部门支持，比如技术细节的问题就必须由技术专家来回答，价格的问题就要有</w:t>
      </w:r>
      <w:r>
        <w:rPr>
          <w:rFonts w:ascii="Arial" w:eastAsia="SimSun" w:hAnsi="Arial" w:cs="Arial" w:hint="eastAsia"/>
          <w:sz w:val="24"/>
          <w:szCs w:val="24"/>
          <w:lang w:val="de-DE" w:eastAsia="zh-CN"/>
        </w:rPr>
        <w:t>管理控制专家的支持</w:t>
      </w:r>
      <w:r>
        <w:rPr>
          <w:rFonts w:ascii="Arial" w:eastAsia="SimSun" w:hAnsi="Arial" w:cs="Arial" w:hint="eastAsia"/>
          <w:sz w:val="24"/>
          <w:szCs w:val="24"/>
          <w:lang w:eastAsia="zh-CN"/>
        </w:rPr>
        <w:t>。合同的细节以及法律的责任和义务也要在此进行协商。作为小组负责人要面临各种各样的考验，并且</w:t>
      </w:r>
      <w:r>
        <w:rPr>
          <w:rFonts w:ascii="Arial" w:eastAsia="SimSun" w:hAnsi="Arial" w:cs="Arial" w:hint="eastAsia"/>
          <w:sz w:val="24"/>
          <w:szCs w:val="24"/>
          <w:lang w:eastAsia="zh-CN"/>
        </w:rPr>
        <w:t>要及时找到解决方案以及所对应的人员支持。</w:t>
      </w:r>
    </w:p>
    <w:p w:rsidR="00264832" w:rsidRDefault="00264832">
      <w:pPr>
        <w:rPr>
          <w:rFonts w:ascii="Arial" w:eastAsia="SimSun" w:hAnsi="Arial" w:cs="Arial"/>
          <w:sz w:val="24"/>
          <w:szCs w:val="24"/>
          <w:lang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eastAsia="zh-CN"/>
        </w:rPr>
        <w:t>最后的阶段就是得到或失去项目，并作出经验总结</w:t>
      </w:r>
      <w:r>
        <w:rPr>
          <w:rFonts w:ascii="Arial" w:eastAsia="SimSun" w:hAnsi="Arial" w:cs="Arial"/>
          <w:sz w:val="24"/>
          <w:szCs w:val="24"/>
          <w:lang w:val="de-DE" w:eastAsia="zh-CN"/>
        </w:rPr>
        <w:t>(Lessons learned),</w:t>
      </w:r>
      <w:r>
        <w:rPr>
          <w:rFonts w:ascii="Arial" w:eastAsia="SimSun" w:hAnsi="Arial" w:cs="Arial" w:hint="eastAsia"/>
          <w:sz w:val="24"/>
          <w:szCs w:val="24"/>
          <w:lang w:val="de-DE" w:eastAsia="zh-CN"/>
        </w:rPr>
        <w:t xml:space="preserve"> </w:t>
      </w:r>
      <w:r>
        <w:rPr>
          <w:rFonts w:ascii="Arial" w:eastAsia="SimSun" w:hAnsi="Arial" w:cs="Arial" w:hint="eastAsia"/>
          <w:sz w:val="24"/>
          <w:szCs w:val="24"/>
          <w:lang w:val="de-DE" w:eastAsia="zh-CN"/>
        </w:rPr>
        <w:t>所有的信息都要归类整理然后保存，</w:t>
      </w:r>
      <w:r>
        <w:rPr>
          <w:rFonts w:ascii="Arial" w:eastAsia="SimSun" w:hAnsi="Arial" w:cs="Arial"/>
          <w:sz w:val="24"/>
          <w:szCs w:val="24"/>
          <w:lang w:val="de-DE" w:eastAsia="zh-CN"/>
        </w:rPr>
        <w:t xml:space="preserve"> </w:t>
      </w:r>
      <w:r>
        <w:rPr>
          <w:rFonts w:ascii="Arial" w:eastAsia="SimSun" w:hAnsi="Arial" w:cs="Arial" w:hint="eastAsia"/>
          <w:sz w:val="24"/>
          <w:szCs w:val="24"/>
          <w:lang w:eastAsia="zh-CN"/>
        </w:rPr>
        <w:t>为将来的竞拍提供经验参考以及数据。</w:t>
      </w:r>
    </w:p>
    <w:p w:rsidR="00264832" w:rsidRDefault="00264832">
      <w:pPr>
        <w:rPr>
          <w:rFonts w:ascii="Arial" w:eastAsia="SimSun" w:hAnsi="Arial" w:cs="Arial"/>
          <w:sz w:val="24"/>
          <w:szCs w:val="24"/>
          <w:lang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eastAsia="zh-CN"/>
        </w:rPr>
        <w:t>作为竞拍小组负责人要有很好的心理素质，是一个首当其冲的角色，如果客户不满意，有可能劈头盖脸的骂过来，而你却只能笑脸相迎，如果小组出现任何情况，你都要负起责任，甚至是他人的错误。沟通能力必不可少，无论是与客户还是内部沟通，达成共识是最终目的。</w:t>
      </w:r>
    </w:p>
    <w:p w:rsidR="00264832" w:rsidRDefault="00264832">
      <w:pPr>
        <w:rPr>
          <w:rFonts w:ascii="Arial" w:eastAsia="SimSun" w:hAnsi="Arial" w:cs="Arial"/>
          <w:sz w:val="24"/>
          <w:szCs w:val="24"/>
          <w:lang w:val="de-DE" w:eastAsia="zh-CN"/>
        </w:rPr>
      </w:pPr>
    </w:p>
    <w:p w:rsidR="00264832" w:rsidRDefault="00FA65AA">
      <w:pPr>
        <w:rPr>
          <w:rFonts w:ascii="Arial" w:eastAsia="SimSun" w:hAnsi="Arial" w:cs="Arial"/>
          <w:sz w:val="24"/>
          <w:szCs w:val="24"/>
          <w:lang w:eastAsia="zh-CN"/>
        </w:rPr>
      </w:pPr>
      <w:r>
        <w:rPr>
          <w:rFonts w:ascii="Arial" w:eastAsia="SimSun" w:hAnsi="Arial" w:cs="Arial" w:hint="eastAsia"/>
          <w:sz w:val="24"/>
          <w:szCs w:val="24"/>
          <w:lang w:eastAsia="zh-CN"/>
        </w:rPr>
        <w:t>比如说为什么你的产品比别人的产品贵</w:t>
      </w:r>
      <w:r>
        <w:rPr>
          <w:rFonts w:ascii="Arial" w:eastAsia="SimSun" w:hAnsi="Arial" w:cs="Arial"/>
          <w:sz w:val="24"/>
          <w:szCs w:val="24"/>
          <w:lang w:val="de-DE" w:eastAsia="zh-CN"/>
        </w:rPr>
        <w:t xml:space="preserve">, </w:t>
      </w:r>
      <w:r>
        <w:rPr>
          <w:rFonts w:ascii="Arial" w:eastAsia="SimSun" w:hAnsi="Arial" w:cs="Arial" w:hint="eastAsia"/>
          <w:sz w:val="24"/>
          <w:szCs w:val="24"/>
          <w:lang w:eastAsia="zh-CN"/>
        </w:rPr>
        <w:t>为什么新产品比老产品贵百分之三十，是否这一产品能按照某种流程控制标准进行生产等等如此这般的问题。因此这个阶段是最漫长，也是最细致的阶段，</w:t>
      </w:r>
    </w:p>
    <w:p w:rsidR="00264832" w:rsidRDefault="00264832">
      <w:pPr>
        <w:rPr>
          <w:rFonts w:ascii="Arial" w:hAnsi="Arial" w:cs="Arial"/>
          <w:sz w:val="24"/>
          <w:szCs w:val="24"/>
          <w:lang w:eastAsia="zh-TW"/>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接下来由来自企业管理控制</w:t>
      </w:r>
      <w:r>
        <w:rPr>
          <w:rFonts w:ascii="SimSun" w:eastAsia="SimSun" w:hAnsi="SimSun" w:cs="Arial"/>
          <w:sz w:val="24"/>
          <w:szCs w:val="24"/>
          <w:lang w:val="de-DE" w:eastAsia="zh-CN"/>
        </w:rPr>
        <w:t>(controlling)</w:t>
      </w:r>
      <w:r>
        <w:rPr>
          <w:rFonts w:ascii="SimSun" w:eastAsia="SimSun" w:hAnsi="SimSun" w:cs="Arial" w:hint="eastAsia"/>
          <w:sz w:val="24"/>
          <w:szCs w:val="24"/>
          <w:lang w:eastAsia="zh-CN"/>
        </w:rPr>
        <w:t>方面的专家</w:t>
      </w:r>
      <w:r>
        <w:rPr>
          <w:rFonts w:ascii="SimSun" w:eastAsia="SimSun" w:hAnsi="SimSun" w:cs="SimSun" w:hint="eastAsia"/>
          <w:sz w:val="24"/>
          <w:szCs w:val="24"/>
          <w:lang w:val="zh-TW" w:eastAsia="zh-TW"/>
        </w:rPr>
        <w:t>朱煜琪</w:t>
      </w:r>
      <w:r>
        <w:rPr>
          <w:rFonts w:ascii="SimSun" w:eastAsia="SimSun" w:hAnsi="SimSun" w:cs="Arial" w:hint="eastAsia"/>
          <w:sz w:val="24"/>
          <w:szCs w:val="24"/>
          <w:lang w:val="zh-TW" w:eastAsia="zh-CN"/>
        </w:rPr>
        <w:t>为我们精彩讲述</w:t>
      </w:r>
      <w:r>
        <w:rPr>
          <w:rFonts w:ascii="SimSun" w:eastAsia="SimSun" w:hAnsi="SimSun" w:cs="Arial" w:hint="eastAsia"/>
          <w:sz w:val="24"/>
          <w:szCs w:val="24"/>
          <w:lang w:eastAsia="zh-CN"/>
        </w:rPr>
        <w:t>企业管理控制</w:t>
      </w:r>
      <w:r>
        <w:rPr>
          <w:rFonts w:ascii="SimSun" w:eastAsia="SimSun" w:hAnsi="SimSun" w:cs="Arial" w:hint="eastAsia"/>
          <w:sz w:val="24"/>
          <w:szCs w:val="24"/>
          <w:lang w:val="zh-TW" w:eastAsia="zh-CN"/>
        </w:rPr>
        <w:t>的重要功能。</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noProof/>
          <w:sz w:val="24"/>
          <w:szCs w:val="24"/>
          <w:lang w:val="de-DE" w:eastAsia="zh-CN"/>
        </w:rPr>
        <w:lastRenderedPageBreak/>
        <w:drawing>
          <wp:inline distT="0" distB="0" distL="0" distR="0">
            <wp:extent cx="5270500" cy="3153410"/>
            <wp:effectExtent l="19050" t="0" r="6350" b="0"/>
            <wp:docPr id="6" name="Grafik 5" descr="Zhu_Yu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u_Yuqi.jpg"/>
                    <pic:cNvPicPr/>
                  </pic:nvPicPr>
                  <pic:blipFill>
                    <a:blip r:embed="rId10" cstate="print"/>
                    <a:stretch>
                      <a:fillRect/>
                    </a:stretch>
                  </pic:blipFill>
                  <pic:spPr>
                    <a:xfrm>
                      <a:off x="0" y="0"/>
                      <a:ext cx="5270500" cy="3153410"/>
                    </a:xfrm>
                    <a:prstGeom prst="rect">
                      <a:avLst/>
                    </a:prstGeom>
                  </pic:spPr>
                </pic:pic>
              </a:graphicData>
            </a:graphic>
          </wp:inline>
        </w:drawing>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企业管理控制是一个提供数据和数据分析的部门，不管</w:t>
      </w:r>
      <w:r>
        <w:rPr>
          <w:rFonts w:ascii="SimSun" w:eastAsia="SimSun" w:hAnsi="SimSun" w:hint="eastAsia"/>
          <w:sz w:val="24"/>
          <w:szCs w:val="24"/>
          <w:lang w:eastAsia="zh-CN"/>
        </w:rPr>
        <w:t>是</w:t>
      </w:r>
      <w:r>
        <w:rPr>
          <w:rFonts w:ascii="SimSun" w:eastAsia="SimSun" w:hAnsi="SimSun" w:cs="Arial" w:hint="eastAsia"/>
          <w:sz w:val="24"/>
          <w:szCs w:val="24"/>
          <w:lang w:eastAsia="zh-CN"/>
        </w:rPr>
        <w:t>历史数据，还是未来预测数据，都为企业作出决定和评判提供佐证与支持。</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企业管理控制根据每个企业的结构和规模不同有不同的划分，比如专门针对项目争取</w:t>
      </w:r>
      <w:r>
        <w:rPr>
          <w:rFonts w:ascii="SimSun" w:eastAsia="SimSun" w:hAnsi="SimSun" w:cs="Arial"/>
          <w:sz w:val="24"/>
          <w:szCs w:val="24"/>
          <w:lang w:val="de-DE" w:eastAsia="zh-CN"/>
        </w:rPr>
        <w:t>(quote),</w:t>
      </w:r>
      <w:r>
        <w:rPr>
          <w:rFonts w:ascii="SimSun" w:eastAsia="SimSun" w:hAnsi="SimSun" w:cs="Arial" w:hint="eastAsia"/>
          <w:sz w:val="24"/>
          <w:szCs w:val="24"/>
          <w:lang w:val="de-DE" w:eastAsia="zh-CN"/>
        </w:rPr>
        <w:t>投资</w:t>
      </w:r>
      <w:r>
        <w:rPr>
          <w:rFonts w:ascii="SimSun" w:eastAsia="SimSun" w:hAnsi="SimSun" w:cs="Arial"/>
          <w:sz w:val="24"/>
          <w:szCs w:val="24"/>
          <w:lang w:val="de-DE" w:eastAsia="zh-CN"/>
        </w:rPr>
        <w:t>(investment),</w:t>
      </w:r>
      <w:r>
        <w:rPr>
          <w:rFonts w:ascii="SimSun" w:eastAsia="SimSun" w:hAnsi="SimSun" w:cs="Arial" w:hint="eastAsia"/>
          <w:sz w:val="24"/>
          <w:szCs w:val="24"/>
          <w:lang w:eastAsia="zh-CN"/>
        </w:rPr>
        <w:t>生产</w:t>
      </w:r>
      <w:r>
        <w:rPr>
          <w:rFonts w:ascii="SimSun" w:eastAsia="SimSun" w:hAnsi="SimSun" w:cs="Arial"/>
          <w:sz w:val="24"/>
          <w:szCs w:val="24"/>
          <w:lang w:val="de-DE" w:eastAsia="zh-CN"/>
        </w:rPr>
        <w:t>(</w:t>
      </w:r>
      <w:r>
        <w:rPr>
          <w:rFonts w:ascii="SimSun" w:eastAsia="SimSun" w:hAnsi="SimSun" w:cs="Arial"/>
          <w:sz w:val="24"/>
          <w:szCs w:val="24"/>
          <w:lang w:val="de-DE" w:eastAsia="zh-CN"/>
        </w:rPr>
        <w:t>manufacturing)</w:t>
      </w:r>
      <w:r>
        <w:rPr>
          <w:rFonts w:ascii="SimSun" w:eastAsia="SimSun" w:hAnsi="SimSun" w:cs="Arial" w:hint="eastAsia"/>
          <w:sz w:val="24"/>
          <w:szCs w:val="24"/>
          <w:lang w:eastAsia="zh-CN"/>
        </w:rPr>
        <w:t>等等的划分。所有的企业在运行过程都会产生大量的数据，比如产品开发，企业运行，采购，销售，客户维护部门等等。管理控制部门会收集，保存相关数据，根据需要进行处理，所以管理控制同企业大多数部门都会产生关系。这里就以下面几项内容为例为大家讲述一下企业管理控制的作用。</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产品的单价是如何组成的。一件产品的价格通常是由原料成本，生产成本</w:t>
      </w:r>
      <w:r>
        <w:rPr>
          <w:rFonts w:ascii="SimSun" w:eastAsia="SimSun" w:hAnsi="SimSun" w:cs="Arial"/>
          <w:sz w:val="24"/>
          <w:szCs w:val="24"/>
          <w:lang w:val="de-DE" w:eastAsia="zh-CN"/>
        </w:rPr>
        <w:t>(</w:t>
      </w:r>
      <w:r>
        <w:rPr>
          <w:rFonts w:ascii="SimSun" w:eastAsia="SimSun" w:hAnsi="SimSun" w:cs="Arial" w:hint="eastAsia"/>
          <w:sz w:val="24"/>
          <w:szCs w:val="24"/>
          <w:lang w:eastAsia="zh-CN"/>
        </w:rPr>
        <w:t>机器损耗，操作人员等等</w:t>
      </w:r>
      <w:r>
        <w:rPr>
          <w:rFonts w:ascii="SimSun" w:eastAsia="SimSun" w:hAnsi="SimSun" w:cs="Arial"/>
          <w:sz w:val="24"/>
          <w:szCs w:val="24"/>
          <w:lang w:val="de-DE" w:eastAsia="zh-CN"/>
        </w:rPr>
        <w:t>)</w:t>
      </w:r>
      <w:r>
        <w:rPr>
          <w:rFonts w:ascii="SimSun" w:eastAsia="SimSun" w:hAnsi="SimSun" w:cs="Arial" w:hint="eastAsia"/>
          <w:sz w:val="24"/>
          <w:szCs w:val="24"/>
          <w:lang w:eastAsia="zh-CN"/>
        </w:rPr>
        <w:t>以及毛利</w:t>
      </w:r>
      <w:r>
        <w:rPr>
          <w:rFonts w:ascii="SimSun" w:eastAsia="SimSun" w:hAnsi="SimSun" w:cs="Arial"/>
          <w:sz w:val="24"/>
          <w:szCs w:val="24"/>
          <w:lang w:val="de-DE" w:eastAsia="zh-CN"/>
        </w:rPr>
        <w:t>(Gross Margin)</w:t>
      </w:r>
      <w:r>
        <w:rPr>
          <w:rFonts w:ascii="SimSun" w:eastAsia="SimSun" w:hAnsi="SimSun" w:cs="Arial" w:hint="eastAsia"/>
          <w:sz w:val="24"/>
          <w:szCs w:val="24"/>
          <w:lang w:eastAsia="zh-CN"/>
        </w:rPr>
        <w:t>所组成。以一支笔为例，原料成本就是生产笔所需的塑料，金属以及颜料等等的成本</w:t>
      </w:r>
      <w:r>
        <w:rPr>
          <w:rFonts w:ascii="SimSun" w:eastAsia="SimSun" w:hAnsi="SimSun" w:cs="Arial"/>
          <w:sz w:val="24"/>
          <w:szCs w:val="24"/>
          <w:lang w:val="de-DE" w:eastAsia="zh-CN"/>
        </w:rPr>
        <w:t>,</w:t>
      </w:r>
      <w:r>
        <w:rPr>
          <w:rFonts w:ascii="SimSun" w:eastAsia="SimSun" w:hAnsi="SimSun" w:cs="Arial" w:hint="eastAsia"/>
          <w:sz w:val="24"/>
          <w:szCs w:val="24"/>
          <w:lang w:eastAsia="zh-CN"/>
        </w:rPr>
        <w:t>这些原料的进价多少钱</w:t>
      </w:r>
      <w:r>
        <w:rPr>
          <w:rFonts w:ascii="SimSun" w:eastAsia="SimSun" w:hAnsi="SimSun" w:cs="Arial" w:hint="eastAsia"/>
          <w:sz w:val="24"/>
          <w:szCs w:val="24"/>
          <w:lang w:eastAsia="zh-CN"/>
        </w:rPr>
        <w:t>，每一支笔所需多少塑料，多少金属等等，这些数据都会被收集起来。生产成本是生产机器，机器操作工，能源等等，其中生产机器投资多少，年折旧多少，需要多少操作工，生产运行需要多少电和水等等，这些数据也会被收集起来。</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而毛利又包括间接成本和税息前利润。其中间接成本包括非生产直接相关的成本</w:t>
      </w:r>
      <w:r>
        <w:rPr>
          <w:rFonts w:ascii="SimSun" w:eastAsia="SimSun" w:hAnsi="SimSun" w:hint="eastAsia"/>
          <w:sz w:val="24"/>
          <w:szCs w:val="24"/>
          <w:lang w:eastAsia="zh-CN"/>
        </w:rPr>
        <w:t>例如白领工资</w:t>
      </w:r>
      <w:r>
        <w:rPr>
          <w:rFonts w:ascii="SimSun" w:eastAsia="SimSun" w:hAnsi="SimSun" w:cs="Arial" w:hint="eastAsia"/>
          <w:sz w:val="24"/>
          <w:szCs w:val="24"/>
          <w:lang w:eastAsia="zh-CN"/>
        </w:rPr>
        <w:t>，研发费用等等，这些数据也会类似其它成本数据被收集起来。毛利去掉间接成本之后就是这件产品的税息前利润</w:t>
      </w:r>
      <w:r>
        <w:rPr>
          <w:rFonts w:ascii="SimSun" w:eastAsia="SimSun" w:hAnsi="SimSun" w:cs="Arial"/>
          <w:sz w:val="24"/>
          <w:szCs w:val="24"/>
          <w:lang w:val="de-DE" w:eastAsia="zh-CN"/>
        </w:rPr>
        <w:t>(EBIT: Earnings Before Interests and Tax)</w:t>
      </w:r>
      <w:r>
        <w:rPr>
          <w:rFonts w:ascii="SimSun" w:eastAsia="SimSun" w:hAnsi="SimSun" w:cs="Arial" w:hint="eastAsia"/>
          <w:sz w:val="24"/>
          <w:szCs w:val="24"/>
          <w:lang w:eastAsia="zh-CN"/>
        </w:rPr>
        <w:t>，单件产品的税息前利润除以单价就是</w:t>
      </w:r>
      <w:r>
        <w:rPr>
          <w:rFonts w:ascii="SimSun" w:eastAsia="SimSun" w:hAnsi="SimSun" w:cs="Arial" w:hint="eastAsia"/>
          <w:sz w:val="24"/>
          <w:szCs w:val="24"/>
          <w:lang w:val="de-DE" w:eastAsia="zh-CN"/>
        </w:rPr>
        <w:t>每件产品的</w:t>
      </w:r>
      <w:r>
        <w:rPr>
          <w:rFonts w:ascii="SimSun" w:eastAsia="SimSun" w:hAnsi="SimSun" w:cs="Arial" w:hint="eastAsia"/>
          <w:sz w:val="24"/>
          <w:szCs w:val="24"/>
          <w:lang w:eastAsia="zh-CN"/>
        </w:rPr>
        <w:t>销售收益率</w:t>
      </w:r>
      <w:r>
        <w:rPr>
          <w:rFonts w:ascii="SimSun" w:eastAsia="SimSun" w:hAnsi="SimSun" w:cs="Arial"/>
          <w:sz w:val="24"/>
          <w:szCs w:val="24"/>
          <w:lang w:val="de-DE" w:eastAsia="zh-CN"/>
        </w:rPr>
        <w:t>(RoS: Return on Sales)</w:t>
      </w:r>
      <w:r>
        <w:rPr>
          <w:rFonts w:ascii="SimSun" w:eastAsia="SimSun" w:hAnsi="SimSun" w:cs="Arial" w:hint="eastAsia"/>
          <w:sz w:val="24"/>
          <w:szCs w:val="24"/>
          <w:lang w:eastAsia="zh-CN"/>
        </w:rPr>
        <w:t>。</w:t>
      </w:r>
    </w:p>
    <w:p w:rsidR="00264832" w:rsidRDefault="00264832">
      <w:pPr>
        <w:rPr>
          <w:rFonts w:ascii="SimSun" w:eastAsia="SimSun" w:hAnsi="SimSun" w:cs="Arial"/>
          <w:sz w:val="24"/>
          <w:szCs w:val="24"/>
          <w:lang w:eastAsia="zh-CN"/>
        </w:rPr>
      </w:pP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noProof/>
          <w:sz w:val="24"/>
          <w:szCs w:val="24"/>
          <w:lang w:val="de-DE" w:eastAsia="zh-CN"/>
        </w:rPr>
        <w:lastRenderedPageBreak/>
        <mc:AlternateContent>
          <mc:Choice Requires="wpg">
            <w:drawing>
              <wp:inline distT="0" distB="0" distL="0" distR="0">
                <wp:extent cx="5270500" cy="2743936"/>
                <wp:effectExtent l="0" t="0" r="6350" b="0"/>
                <wp:docPr id="3" name="Gruppieren 3"/>
                <wp:cNvGraphicFramePr/>
                <a:graphic xmlns:a="http://schemas.openxmlformats.org/drawingml/2006/main">
                  <a:graphicData uri="http://schemas.microsoft.com/office/word/2010/wordprocessingGroup">
                    <wpg:wgp>
                      <wpg:cNvGrpSpPr/>
                      <wpg:grpSpPr>
                        <a:xfrm>
                          <a:off x="0" y="0"/>
                          <a:ext cx="5270500" cy="2743936"/>
                          <a:chOff x="395288" y="1340769"/>
                          <a:chExt cx="8748712" cy="4554568"/>
                        </a:xfrm>
                      </wpg:grpSpPr>
                      <wps:wsp>
                        <wps:cNvPr id="8" name="Rectangle 8"/>
                        <wps:cNvSpPr/>
                        <wps:spPr>
                          <a:xfrm>
                            <a:off x="395291" y="1340769"/>
                            <a:ext cx="8353424" cy="649956"/>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Sales price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100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rPr>
                                <w:t>售价</w:t>
                              </w:r>
                            </w:p>
                          </w:txbxContent>
                        </wps:txbx>
                        <wps:bodyPr rtlCol="0" anchor="ctr"/>
                      </wps:wsp>
                      <wps:wsp>
                        <wps:cNvPr id="9" name="Rectangle 9"/>
                        <wps:cNvSpPr/>
                        <wps:spPr>
                          <a:xfrm>
                            <a:off x="395288" y="2420889"/>
                            <a:ext cx="6901085" cy="648070"/>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Manufacturing cost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85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rPr>
                                <w:t>制造成本</w:t>
                              </w:r>
                            </w:p>
                          </w:txbxContent>
                        </wps:txbx>
                        <wps:bodyPr rtlCol="0" anchor="ctr"/>
                      </wps:wsp>
                      <wps:wsp>
                        <wps:cNvPr id="10" name="Rectangle 10"/>
                        <wps:cNvSpPr/>
                        <wps:spPr>
                          <a:xfrm>
                            <a:off x="7296375" y="2420890"/>
                            <a:ext cx="1452338" cy="648066"/>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Gross Margin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15 </w:t>
                              </w:r>
                              <w:r>
                                <w:rPr>
                                  <w:rFonts w:asciiTheme="minorHAnsi" w:hAnsi="Helvetica" w:cstheme="minorBidi"/>
                                  <w:color w:val="131313" w:themeColor="background2" w:themeShade="1A"/>
                                  <w:kern w:val="24"/>
                                  <w:sz w:val="32"/>
                                  <w:szCs w:val="32"/>
                                </w:rPr>
                                <w:t>毛利</w:t>
                              </w:r>
                            </w:p>
                          </w:txbxContent>
                        </wps:txbx>
                        <wps:bodyPr rtlCol="0" anchor="ctr"/>
                      </wps:wsp>
                      <wps:wsp>
                        <wps:cNvPr id="11" name="Rectangle 16"/>
                        <wps:cNvSpPr/>
                        <wps:spPr>
                          <a:xfrm>
                            <a:off x="395289" y="3645025"/>
                            <a:ext cx="5688880" cy="720079"/>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rPr>
                                <w:t xml:space="preserve">Material Cost  ￥70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rPr>
                                <w:t>原料成本</w:t>
                              </w:r>
                            </w:p>
                          </w:txbxContent>
                        </wps:txbx>
                        <wps:bodyPr rtlCol="0" anchor="ctr"/>
                      </wps:wsp>
                      <wps:wsp>
                        <wps:cNvPr id="12" name="Rectangle 17"/>
                        <wps:cNvSpPr/>
                        <wps:spPr>
                          <a:xfrm>
                            <a:off x="7296373" y="3645024"/>
                            <a:ext cx="876027" cy="720080"/>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 xml:space="preserve">Overhead ￥10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间接费用</w:t>
                              </w:r>
                            </w:p>
                          </w:txbxContent>
                        </wps:txbx>
                        <wps:bodyPr rtlCol="0" anchor="ctr"/>
                      </wps:wsp>
                      <wps:wsp>
                        <wps:cNvPr id="13" name="Rectangle 19"/>
                        <wps:cNvSpPr/>
                        <wps:spPr>
                          <a:xfrm>
                            <a:off x="6084169" y="3645025"/>
                            <a:ext cx="1224135" cy="720079"/>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Production cost ￥15 生产成本</w:t>
                              </w:r>
                            </w:p>
                            <w:p w:rsidR="00C0594B" w:rsidRDefault="00C0594B" w:rsidP="00C0594B">
                              <w:pPr>
                                <w:pStyle w:val="StandardWeb"/>
                                <w:spacing w:before="0" w:beforeAutospacing="0" w:after="0" w:afterAutospacing="0"/>
                              </w:pPr>
                              <w:r>
                                <w:rPr>
                                  <w:rFonts w:asciiTheme="minorHAnsi" w:hAnsi="Helvetica" w:cstheme="minorBidi"/>
                                  <w:color w:val="131313" w:themeColor="background2" w:themeShade="1A"/>
                                  <w:kern w:val="24"/>
                                  <w:sz w:val="22"/>
                                  <w:szCs w:val="22"/>
                                </w:rPr>
                                <w:t>Variable    fixed</w:t>
                              </w:r>
                            </w:p>
                            <w:p w:rsidR="00C0594B" w:rsidRDefault="00C0594B" w:rsidP="00C0594B">
                              <w:pPr>
                                <w:pStyle w:val="StandardWeb"/>
                                <w:spacing w:before="0" w:beforeAutospacing="0" w:after="0" w:afterAutospacing="0"/>
                              </w:pPr>
                              <w:r>
                                <w:rPr>
                                  <w:rFonts w:asciiTheme="minorHAnsi" w:hAnsi="Helvetica" w:cstheme="minorBidi"/>
                                  <w:color w:val="131313" w:themeColor="background2" w:themeShade="1A"/>
                                  <w:kern w:val="24"/>
                                  <w:sz w:val="22"/>
                                  <w:szCs w:val="22"/>
                                </w:rPr>
                                <w:t>￥6            ￥9</w:t>
                              </w:r>
                            </w:p>
                          </w:txbxContent>
                        </wps:txbx>
                        <wps:bodyPr rtlCol="0" anchor="ctr"/>
                      </wps:wsp>
                      <wps:wsp>
                        <wps:cNvPr id="14" name="Rectangle 20"/>
                        <wps:cNvSpPr/>
                        <wps:spPr>
                          <a:xfrm>
                            <a:off x="8172400" y="3645025"/>
                            <a:ext cx="576313" cy="720079"/>
                          </a:xfrm>
                          <a:prstGeom prst="rect">
                            <a:avLst/>
                          </a:prstGeom>
                          <a:solidFill>
                            <a:schemeClr val="accent1"/>
                          </a:solidFill>
                          <a:ln w="15875">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Profit ￥5 利润</w:t>
                              </w:r>
                            </w:p>
                          </w:txbxContent>
                        </wps:txbx>
                        <wps:bodyPr rtlCol="0" anchor="ctr"/>
                      </wps:wsp>
                      <wps:wsp>
                        <wps:cNvPr id="15" name="Shape 29"/>
                        <wps:cNvCnPr>
                          <a:stCxn id="8" idx="2"/>
                          <a:endCxn id="9" idx="0"/>
                        </wps:cNvCnPr>
                        <wps:spPr>
                          <a:xfrm rot="5400000">
                            <a:off x="3993835" y="1842721"/>
                            <a:ext cx="430164" cy="726172"/>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6" name="Shape 29"/>
                        <wps:cNvCnPr>
                          <a:stCxn id="8" idx="2"/>
                          <a:endCxn id="10" idx="0"/>
                        </wps:cNvCnPr>
                        <wps:spPr>
                          <a:xfrm rot="16200000" flipH="1">
                            <a:off x="6082191" y="480536"/>
                            <a:ext cx="430165" cy="3450541"/>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7" name="Shape 29"/>
                        <wps:cNvCnPr>
                          <a:stCxn id="9" idx="2"/>
                          <a:endCxn id="11" idx="0"/>
                        </wps:cNvCnPr>
                        <wps:spPr>
                          <a:xfrm rot="5400000">
                            <a:off x="3254747" y="3053941"/>
                            <a:ext cx="576066" cy="606102"/>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8" name="Shape 29"/>
                        <wps:cNvCnPr>
                          <a:stCxn id="9" idx="2"/>
                          <a:endCxn id="13" idx="0"/>
                        </wps:cNvCnPr>
                        <wps:spPr>
                          <a:xfrm rot="16200000" flipH="1">
                            <a:off x="4983001" y="1931789"/>
                            <a:ext cx="576066" cy="2850406"/>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9" name="Shape 29"/>
                        <wps:cNvCnPr>
                          <a:stCxn id="10" idx="2"/>
                          <a:endCxn id="12" idx="0"/>
                        </wps:cNvCnPr>
                        <wps:spPr>
                          <a:xfrm rot="5400000">
                            <a:off x="7590432" y="3212912"/>
                            <a:ext cx="576068" cy="288157"/>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0" name="Shape 29"/>
                        <wps:cNvCnPr>
                          <a:stCxn id="10" idx="2"/>
                          <a:endCxn id="14" idx="0"/>
                        </wps:cNvCnPr>
                        <wps:spPr>
                          <a:xfrm rot="16200000" flipH="1">
                            <a:off x="7953516" y="3137983"/>
                            <a:ext cx="576069" cy="438013"/>
                          </a:xfrm>
                          <a:prstGeom prst="bentConnector3">
                            <a:avLst>
                              <a:gd name="adj1" fmla="val 50000"/>
                            </a:avLst>
                          </a:prstGeom>
                          <a:ln w="19050" cap="flat">
                            <a:solidFill>
                              <a:schemeClr val="accent2">
                                <a:lumMod val="75000"/>
                              </a:schemeClr>
                            </a:solidFill>
                            <a:beve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1" name="Left Brace 54"/>
                        <wps:cNvSpPr/>
                        <wps:spPr>
                          <a:xfrm rot="16200000">
                            <a:off x="3326927" y="1505477"/>
                            <a:ext cx="437678" cy="6300952"/>
                          </a:xfrm>
                          <a:prstGeom prst="leftBrace">
                            <a:avLst>
                              <a:gd name="adj1" fmla="val 8333"/>
                              <a:gd name="adj2" fmla="val 50253"/>
                            </a:avLst>
                          </a:prstGeom>
                          <a:ln w="158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rtlCol="0" anchor="ctr"/>
                      </wps:wsp>
                      <wps:wsp>
                        <wps:cNvPr id="22" name="TextBox 55"/>
                        <wps:cNvSpPr txBox="1"/>
                        <wps:spPr>
                          <a:xfrm>
                            <a:off x="2581399" y="4797053"/>
                            <a:ext cx="1918392" cy="770485"/>
                          </a:xfrm>
                          <a:prstGeom prst="rect">
                            <a:avLst/>
                          </a:prstGeom>
                          <a:noFill/>
                        </wps:spPr>
                        <wps:txbx>
                          <w:txbxContent>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rPr>
                                <w:t>Variable Cost</w:t>
                              </w:r>
                            </w:p>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rPr>
                                <w:t>可变成本</w:t>
                              </w:r>
                            </w:p>
                          </w:txbxContent>
                        </wps:txbx>
                        <wps:bodyPr wrap="square" rtlCol="0">
                          <a:spAutoFit/>
                        </wps:bodyPr>
                      </wps:wsp>
                      <wps:wsp>
                        <wps:cNvPr id="23" name="Left Brace 56"/>
                        <wps:cNvSpPr/>
                        <wps:spPr>
                          <a:xfrm rot="16200000">
                            <a:off x="7503638" y="3629715"/>
                            <a:ext cx="437679" cy="2052475"/>
                          </a:xfrm>
                          <a:prstGeom prst="leftBrace">
                            <a:avLst>
                              <a:gd name="adj1" fmla="val 8333"/>
                              <a:gd name="adj2" fmla="val 50253"/>
                            </a:avLst>
                          </a:prstGeom>
                          <a:ln w="158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rtlCol="0" anchor="ctr"/>
                      </wps:wsp>
                      <wps:wsp>
                        <wps:cNvPr id="24" name="TextBox 57"/>
                        <wps:cNvSpPr txBox="1"/>
                        <wps:spPr>
                          <a:xfrm>
                            <a:off x="6881970" y="4797053"/>
                            <a:ext cx="1722337" cy="1098284"/>
                          </a:xfrm>
                          <a:prstGeom prst="rect">
                            <a:avLst/>
                          </a:prstGeom>
                          <a:noFill/>
                        </wps:spPr>
                        <wps:txbx>
                          <w:txbxContent>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lang w:val="en-US"/>
                                </w:rPr>
                                <w:t>Contributional</w:t>
                              </w:r>
                              <w:r>
                                <w:rPr>
                                  <w:rFonts w:asciiTheme="minorHAnsi" w:hAnsi="Helvetica" w:cstheme="minorBidi"/>
                                  <w:color w:val="000000" w:themeColor="text1"/>
                                  <w:kern w:val="24"/>
                                </w:rPr>
                                <w:t xml:space="preserve"> Margin 边际收益</w:t>
                              </w:r>
                            </w:p>
                          </w:txbxContent>
                        </wps:txbx>
                        <wps:bodyPr wrap="square" rtlCol="0">
                          <a:spAutoFit/>
                        </wps:bodyPr>
                      </wps:wsp>
                      <wps:wsp>
                        <wps:cNvPr id="25" name="Straight Connector 86"/>
                        <wps:cNvCnPr>
                          <a:stCxn id="13" idx="1"/>
                          <a:endCxn id="13" idx="3"/>
                        </wps:cNvCnPr>
                        <wps:spPr>
                          <a:xfrm>
                            <a:off x="6084169" y="4005065"/>
                            <a:ext cx="122413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01"/>
                        <wps:cNvCnPr>
                          <a:stCxn id="13" idx="2"/>
                        </wps:cNvCnPr>
                        <wps:spPr>
                          <a:xfrm flipV="1">
                            <a:off x="6696237" y="4005066"/>
                            <a:ext cx="0" cy="360038"/>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8"/>
                        <wps:cNvCnPr>
                          <a:stCxn id="13" idx="1"/>
                          <a:endCxn id="31" idx="0"/>
                        </wps:cNvCnPr>
                        <wps:spPr>
                          <a:xfrm flipH="1">
                            <a:off x="5538576" y="4005065"/>
                            <a:ext cx="545593" cy="792087"/>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34"/>
                        <wps:cNvCnPr>
                          <a:stCxn id="13" idx="2"/>
                          <a:endCxn id="32" idx="0"/>
                        </wps:cNvCnPr>
                        <wps:spPr>
                          <a:xfrm>
                            <a:off x="6696237" y="4365104"/>
                            <a:ext cx="311490" cy="893713"/>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51"/>
                        <wps:cNvCnPr>
                          <a:stCxn id="10" idx="0"/>
                          <a:endCxn id="30" idx="4"/>
                        </wps:cNvCnPr>
                        <wps:spPr>
                          <a:xfrm flipV="1">
                            <a:off x="8022544" y="2243223"/>
                            <a:ext cx="197643" cy="177667"/>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0" name="Oval 63"/>
                        <wps:cNvSpPr/>
                        <wps:spPr>
                          <a:xfrm>
                            <a:off x="7296373" y="1628800"/>
                            <a:ext cx="1847627" cy="614423"/>
                          </a:xfrm>
                          <a:prstGeom prst="ellipse">
                            <a:avLst/>
                          </a:prstGeom>
                          <a:solidFill>
                            <a:schemeClr val="accent1">
                              <a:alpha val="31000"/>
                            </a:schemeClr>
                          </a:solidFill>
                          <a:ln w="9525">
                            <a:no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研发费用</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非直接管理费用</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其他经营收入/花费</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w:t>
                              </w:r>
                            </w:p>
                          </w:txbxContent>
                        </wps:txbx>
                        <wps:bodyPr rtlCol="0" anchor="ctr"/>
                      </wps:wsp>
                      <wps:wsp>
                        <wps:cNvPr id="31" name="Oval 71"/>
                        <wps:cNvSpPr/>
                        <wps:spPr>
                          <a:xfrm>
                            <a:off x="4726668" y="4797152"/>
                            <a:ext cx="1623816" cy="902454"/>
                          </a:xfrm>
                          <a:prstGeom prst="ellipse">
                            <a:avLst/>
                          </a:prstGeom>
                          <a:solidFill>
                            <a:schemeClr val="accent1">
                              <a:alpha val="31000"/>
                            </a:schemeClr>
                          </a:solidFill>
                          <a:ln w="9525">
                            <a:no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可变人力成本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可变机器成本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运输、装卸成本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起始成本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其他可变成本</w:t>
                              </w:r>
                            </w:p>
                          </w:txbxContent>
                        </wps:txbx>
                        <wps:bodyPr rtlCol="0" anchor="ctr"/>
                      </wps:wsp>
                      <wps:wsp>
                        <wps:cNvPr id="32" name="Oval 78"/>
                        <wps:cNvSpPr/>
                        <wps:spPr>
                          <a:xfrm>
                            <a:off x="6195819" y="5258817"/>
                            <a:ext cx="1623816" cy="518430"/>
                          </a:xfrm>
                          <a:prstGeom prst="ellipse">
                            <a:avLst/>
                          </a:prstGeom>
                          <a:solidFill>
                            <a:schemeClr val="accent1">
                              <a:alpha val="31000"/>
                            </a:schemeClr>
                          </a:solidFill>
                          <a:ln w="9525">
                            <a:noFill/>
                          </a:ln>
                        </wps:spPr>
                        <wps:style>
                          <a:lnRef idx="1">
                            <a:schemeClr val="accent1"/>
                          </a:lnRef>
                          <a:fillRef idx="0">
                            <a:schemeClr val="accent1"/>
                          </a:fillRef>
                          <a:effectRef idx="0">
                            <a:schemeClr val="accent1"/>
                          </a:effectRef>
                          <a:fontRef idx="minor">
                            <a:schemeClr val="tx1"/>
                          </a:fontRef>
                        </wps:style>
                        <wps:txb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折旧</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生产和材料管理</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其他固定成本</w:t>
                              </w:r>
                            </w:p>
                          </w:txbxContent>
                        </wps:txbx>
                        <wps:bodyPr rtlCol="0" anchor="ctr"/>
                      </wps:wsp>
                    </wpg:wgp>
                  </a:graphicData>
                </a:graphic>
              </wp:inline>
            </w:drawing>
          </mc:Choice>
          <mc:Fallback>
            <w:pict>
              <v:group id="Gruppieren 3" o:spid="_x0000_s1026" style="width:415pt;height:216.05pt;mso-position-horizontal-relative:char;mso-position-vertical-relative:line" coordorigin="3952,13407" coordsize="87487,4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">
                <v:rect id="Rectangle 8" o:spid="_x0000_s1027" style="position:absolute;left:3952;top:13407;width:83535;height:6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I88EA&#10;AADaAAAADwAAAGRycy9kb3ducmV2LnhtbERPTYvCMBC9C/6HMAteRFOXoms1irgsWw8Kq6LXoZlt&#10;i82kNFHrvzcHwePjfc+XranEjRpXWlYwGkYgiDOrS84VHA8/gy8QziNrrCyTggc5WC66nTkm2t75&#10;j257n4sQwi5BBYX3dSKlywoy6Ia2Jg7cv20M+gCbXOoG7yHcVPIzisbSYMmhocCa1gVll/3VKKDt&#10;dLNLf8/xeVRO+vI0Tr/jTaxU76NdzUB4av1b/HKnWkHYGq6EG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XSPPBAAAA2gAAAA8AAAAAAAAAAAAAAAAAmAIAAGRycy9kb3du&#10;cmV2LnhtbFBLBQYAAAAABAAEAPUAAACGAw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Sales price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100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rPr>
                          <w:t>售价</w:t>
                        </w:r>
                      </w:p>
                    </w:txbxContent>
                  </v:textbox>
                </v:rect>
                <v:rect id="Rectangle 9" o:spid="_x0000_s1028" style="position:absolute;left:3952;top:24208;width:69011;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taMUA&#10;AADaAAAADwAAAGRycy9kb3ducmV2LnhtbESPW2vCQBSE3wv+h+UIvohulOAluoq0lMYHBS/o6yF7&#10;TILZsyG71fTfdwtCH4eZ+YZZrltTiQc1rrSsYDSMQBBnVpecKzifPgczEM4ja6wsk4IfcrBedd6W&#10;mGj75AM9jj4XAcIuQQWF93UipcsKMuiGtiYO3s02Bn2QTS51g88AN5UcR9FEGiw5LBRY03tB2f34&#10;bRTQbr7dp1/X+Doqp315maQf8TZWqtdtNwsQnlr/H361U61gDn9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1oxQAAANoAAAAPAAAAAAAAAAAAAAAAAJgCAABkcnMv&#10;ZG93bnJldi54bWxQSwUGAAAAAAQABAD1AAAAigM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Manufacturing cost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85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rPr>
                          <w:t>制造成本</w:t>
                        </w:r>
                      </w:p>
                    </w:txbxContent>
                  </v:textbox>
                </v:rect>
                <v:rect id="Rectangle 10" o:spid="_x0000_s1029" style="position:absolute;left:72963;top:24208;width:14524;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DW8YA&#10;AADbAAAADwAAAGRycy9kb3ducmV2LnhtbESPQWvCQBCF74L/YZmCF6kbS7BtdBWxlMaDhdqi1yE7&#10;TYLZ2ZBdNf33nYPgbYb35r1vFqveNepCXag9G5hOElDEhbc1lwZ+vt8fX0CFiGyx8UwG/ijAajkc&#10;LDCz/spfdNnHUkkIhwwNVDG2mdahqMhhmPiWWLRf3zmMsnalth1eJdw1+ilJZtphzdJQYUubiorT&#10;/uwM0O51+5l/HNPjtH4e68Msf0u3qTGjh349BxWpj3fz7Tq3gi/0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ODW8YAAADbAAAADwAAAAAAAAAAAAAAAACYAgAAZHJz&#10;L2Rvd25yZXYueG1sUEsFBgAAAAAEAAQA9QAAAIsDA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32"/>
                            <w:szCs w:val="32"/>
                            <w:lang w:val="en-US"/>
                          </w:rPr>
                          <w:t xml:space="preserve">Gross Margin </w:t>
                        </w:r>
                        <w:r>
                          <w:rPr>
                            <w:rFonts w:asciiTheme="minorHAnsi" w:hAnsi="Helvetica" w:cstheme="minorBidi"/>
                            <w:color w:val="131313" w:themeColor="background2" w:themeShade="1A"/>
                            <w:kern w:val="24"/>
                            <w:sz w:val="32"/>
                            <w:szCs w:val="32"/>
                          </w:rPr>
                          <w:t>￥</w:t>
                        </w:r>
                        <w:r>
                          <w:rPr>
                            <w:rFonts w:asciiTheme="minorHAnsi" w:hAnsi="Helvetica" w:cstheme="minorBidi"/>
                            <w:color w:val="131313" w:themeColor="background2" w:themeShade="1A"/>
                            <w:kern w:val="24"/>
                            <w:sz w:val="32"/>
                            <w:szCs w:val="32"/>
                            <w:lang w:val="en-US"/>
                          </w:rPr>
                          <w:t xml:space="preserve">15 </w:t>
                        </w:r>
                        <w:r>
                          <w:rPr>
                            <w:rFonts w:asciiTheme="minorHAnsi" w:hAnsi="Helvetica" w:cstheme="minorBidi"/>
                            <w:color w:val="131313" w:themeColor="background2" w:themeShade="1A"/>
                            <w:kern w:val="24"/>
                            <w:sz w:val="32"/>
                            <w:szCs w:val="32"/>
                          </w:rPr>
                          <w:t>毛利</w:t>
                        </w:r>
                      </w:p>
                    </w:txbxContent>
                  </v:textbox>
                </v:rect>
                <v:rect id="Rectangle 16" o:spid="_x0000_s1030" style="position:absolute;left:3952;top:36450;width:56889;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mwMQA&#10;AADbAAAADwAAAGRycy9kb3ducmV2LnhtbERPS2vCQBC+F/oflin0Is0mJWgbs4oo0nhowQf1OmTH&#10;JJidDdlV03/fLQi9zcf3nHw+mFZcqXeNZQVJFIMgLq1uuFJw2K9f3kA4j6yxtUwKfsjBfPb4kGOm&#10;7Y23dN35SoQQdhkqqL3vMildWZNBF9mOOHAn2xv0AfaV1D3eQrhp5Wscj6XBhkNDjR0tayrPu4tR&#10;QJ/vm6/i45gek2Yykt/jYpVuUqWen4bFFISnwf+L7+5Ch/kJ/P0SD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JsDEAAAA2wAAAA8AAAAAAAAAAAAAAAAAmAIAAGRycy9k&#10;b3ducmV2LnhtbFBLBQYAAAAABAAEAPUAAACJAw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rPr>
                          <w:t xml:space="preserve">Material Cost  ￥70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rPr>
                          <w:t>原料成本</w:t>
                        </w:r>
                      </w:p>
                    </w:txbxContent>
                  </v:textbox>
                </v:rect>
                <v:rect id="Rectangle 17" o:spid="_x0000_s1031" style="position:absolute;left:72963;top:36450;width:8761;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4t8QA&#10;AADbAAAADwAAAGRycy9kb3ducmV2LnhtbERPTWvCQBC9F/wPywi9iG6UYNuYjYilNB4sNBa9Dtkx&#10;CWZnQ3ar6b/vFoTe5vE+J10PphVX6l1jWcF8FoEgLq1uuFLwdXibPoNwHllja5kU/JCDdTZ6SDHR&#10;9safdC18JUIIuwQV1N53iZSurMmgm9mOOHBn2xv0AfaV1D3eQrhp5SKKltJgw6Ghxo62NZWX4tso&#10;oP3L7iN/P8WnefM0kcdl/hrvYqUex8NmBcLT4P/Fd3euw/wF/P0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9uLfEAAAA2wAAAA8AAAAAAAAAAAAAAAAAmAIAAGRycy9k&#10;b3ducmV2LnhtbFBLBQYAAAAABAAEAPUAAACJAw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 xml:space="preserve">Overhead ￥10 </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间接费用</w:t>
                        </w:r>
                      </w:p>
                    </w:txbxContent>
                  </v:textbox>
                </v:rect>
                <v:rect id="Rectangle 19" o:spid="_x0000_s1032" style="position:absolute;left:60841;top:36450;width:12242;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LMMA&#10;AADbAAAADwAAAGRycy9kb3ducmV2LnhtbERPTWvCQBC9C/6HZQpeRDdqUJu6ilik8WChKnodstMk&#10;mJ0N2a2m/74rFLzN433OYtWaStyocaVlBaNhBII4s7rkXMHpuB3MQTiPrLGyTAp+ycFq2e0sMNH2&#10;zl90O/hchBB2CSoovK8TKV1WkEE3tDVx4L5tY9AH2ORSN3gP4aaS4yiaSoMlh4YCa9oUlF0PP0YB&#10;7V93n+nHJb6Myllfnqfpe7yLleq9tOs3EJ5a/xT/u1Md5k/g8U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dLMMAAADbAAAADwAAAAAAAAAAAAAAAACYAgAAZHJzL2Rv&#10;d25yZXYueG1sUEsFBgAAAAAEAAQA9QAAAIgDA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Production cost ￥15 生产成本</w:t>
                        </w:r>
                      </w:p>
                      <w:p w:rsidR="00C0594B" w:rsidRDefault="00C0594B" w:rsidP="00C0594B">
                        <w:pPr>
                          <w:pStyle w:val="StandardWeb"/>
                          <w:spacing w:before="0" w:beforeAutospacing="0" w:after="0" w:afterAutospacing="0"/>
                        </w:pPr>
                        <w:r>
                          <w:rPr>
                            <w:rFonts w:asciiTheme="minorHAnsi" w:hAnsi="Helvetica" w:cstheme="minorBidi"/>
                            <w:color w:val="131313" w:themeColor="background2" w:themeShade="1A"/>
                            <w:kern w:val="24"/>
                            <w:sz w:val="22"/>
                            <w:szCs w:val="22"/>
                          </w:rPr>
                          <w:t>Variable    fixed</w:t>
                        </w:r>
                      </w:p>
                      <w:p w:rsidR="00C0594B" w:rsidRDefault="00C0594B" w:rsidP="00C0594B">
                        <w:pPr>
                          <w:pStyle w:val="StandardWeb"/>
                          <w:spacing w:before="0" w:beforeAutospacing="0" w:after="0" w:afterAutospacing="0"/>
                        </w:pPr>
                        <w:r>
                          <w:rPr>
                            <w:rFonts w:asciiTheme="minorHAnsi" w:hAnsi="Helvetica" w:cstheme="minorBidi"/>
                            <w:color w:val="131313" w:themeColor="background2" w:themeShade="1A"/>
                            <w:kern w:val="24"/>
                            <w:sz w:val="22"/>
                            <w:szCs w:val="22"/>
                          </w:rPr>
                          <w:t>￥6            ￥9</w:t>
                        </w:r>
                      </w:p>
                    </w:txbxContent>
                  </v:textbox>
                </v:rect>
                <v:rect id="Rectangle 20" o:spid="_x0000_s1033" style="position:absolute;left:81724;top:36450;width:5763;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WMMA&#10;AADbAAAADwAAAGRycy9kb3ducmV2LnhtbERPTWvCQBC9C/0PyxR6KbqxBLUxGyktYjy0YJR6HbJj&#10;EpqdDdlV47/vFgre5vE+J10NphUX6l1jWcF0EoEgLq1uuFJw2K/HCxDOI2tsLZOCGzlYZQ+jFBNt&#10;r7yjS+ErEULYJaig9r5LpHRlTQbdxHbEgTvZ3qAPsK+k7vEawk0rX6JoJg02HBpq7Oi9pvKnOBsF&#10;9Pm6/co3x/g4bebP8nuWf8TbWKmnx+FtCcLT4O/if3eu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FWMMAAADbAAAADwAAAAAAAAAAAAAAAACYAgAAZHJzL2Rv&#10;d25yZXYueG1sUEsFBgAAAAAEAAQA9QAAAIgDAAAAAA==&#10;" fillcolor="#499bc9 [3204]" strokecolor="white [3212]" strokeweight="1.25pt">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2"/>
                            <w:szCs w:val="22"/>
                          </w:rPr>
                          <w:t>Profit ￥5 利润</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29" o:spid="_x0000_s1034" type="#_x0000_t34" style="position:absolute;left:39938;top:18427;width:4301;height:726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Pac78AAADbAAAADwAAAGRycy9kb3ducmV2LnhtbERPS4vCMBC+L/gfwgh7W1MVdekaRQTB&#10;69YHexya2abaTEoSbfffbwTB23x8z1mue9uIO/lQO1YwHmUgiEuna64UHA+7j08QISJrbByTgj8K&#10;sF4N3paYa9fxN92LWIkUwiFHBSbGNpcylIYshpFriRP367zFmKCvpPbYpXDbyEmWzaXFmlODwZa2&#10;hsprcbMKztNZ4dkVp+4na83RXs6Ly2Gi1Puw33yBiNTHl/jp3us0fwaPX9I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Pac78AAADbAAAADwAAAAAAAAAAAAAAAACh&#10;AgAAZHJzL2Rvd25yZXYueG1sUEsFBgAAAAAEAAQA+QAAAI0DAAAAAA==&#10;" strokecolor="#528f2a [2405]" strokeweight="1.5pt">
                  <v:stroke endarrow="block" joinstyle="bevel"/>
                </v:shape>
                <v:shape id="Shape 29" o:spid="_x0000_s1035" type="#_x0000_t34" style="position:absolute;left:60822;top:4805;width:4301;height:345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SPsIAAADbAAAADwAAAGRycy9kb3ducmV2LnhtbERP30vDMBB+F/wfwgm+yJauwiZ12RgD&#10;QQcK22S+Hs3ZFJtLTc6u/vdGEHy7j+/nLdej79RAMbWBDcymBSjiOtiWGwOvx4fJHagkyBa7wGTg&#10;mxKsV5cXS6xsOPOehoM0KodwqtCAE+krrVPtyGOahp44c+8hepQMY6NtxHMO950ui2KuPbacGxz2&#10;tHVUfxy+vIGkT3Ehw+dT2d++3GzeStnt3LMx11fj5h6U0Cj/4j/3o83z5/D7Sz5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SPsIAAADbAAAADwAAAAAAAAAAAAAA&#10;AAChAgAAZHJzL2Rvd25yZXYueG1sUEsFBgAAAAAEAAQA+QAAAJADAAAAAA==&#10;" strokecolor="#528f2a [2405]" strokeweight="1.5pt">
                  <v:stroke endarrow="block" joinstyle="bevel"/>
                </v:shape>
                <v:shape id="Shape 29" o:spid="_x0000_s1036" type="#_x0000_t34" style="position:absolute;left:32547;top:30539;width:5761;height:60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3hn8AAAADbAAAADwAAAGRycy9kb3ducmV2LnhtbERPyWrDMBC9F/IPYgK9NXJSWhfXSgiF&#10;QK5xFnIcrKll1xoZSY2dv68Khd7m8dYpN5PtxY18aB0rWC4yEMS10y03Ck7H3dMbiBCRNfaOScGd&#10;AmzWs4cSC+1GPtCtio1IIRwKVGBiHAopQ23IYli4gThxn85bjAn6RmqPYwq3vVxl2au02HJqMDjQ&#10;h6H6q/q2Ci7PL5VnV53HazaYk+0ueXdcKfU4n7bvICJN8V/8597rND+H31/SAX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d4Z/AAAAA2wAAAA8AAAAAAAAAAAAAAAAA&#10;oQIAAGRycy9kb3ducmV2LnhtbFBLBQYAAAAABAAEAPkAAACOAwAAAAA=&#10;" strokecolor="#528f2a [2405]" strokeweight="1.5pt">
                  <v:stroke endarrow="block" joinstyle="bevel"/>
                </v:shape>
                <v:shape id="Shape 29" o:spid="_x0000_s1037" type="#_x0000_t34" style="position:absolute;left:49829;top:19318;width:5761;height:285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j18QAAADbAAAADwAAAGRycy9kb3ducmV2LnhtbESPQUvEQAyF74L/YYjgRdypFVTqzi6L&#10;IOiCwq6i19CJnWInU2dit/57cxC8JbyX974s13MczES59IkdXCwqMMRt8j13Dl5f7s9vwBRB9jgk&#10;Jgc/VGC9Oj5aYuPTgXc07aUzGsKlQQdBZGysLW2giGWRRmLVPlKOKLrmzvqMBw2Pg62r6spG7Fkb&#10;Ao50F6j93H9HB8W+5WuZvh7r8fL5bPNey3Ybnpw7PZk3t2CEZvk3/10/eMVXWP1FB7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aPXxAAAANsAAAAPAAAAAAAAAAAA&#10;AAAAAKECAABkcnMvZG93bnJldi54bWxQSwUGAAAAAAQABAD5AAAAkgMAAAAA&#10;" strokecolor="#528f2a [2405]" strokeweight="1.5pt">
                  <v:stroke endarrow="block" joinstyle="bevel"/>
                </v:shape>
                <v:shape id="Shape 29" o:spid="_x0000_s1038" type="#_x0000_t34" style="position:absolute;left:75903;top:32129;width:5761;height:28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7QdsAAAADbAAAADwAAAGRycy9kb3ducmV2LnhtbERPTWsCMRC9C/0PYQq9abYWbV2NUoRC&#10;r65Wehw242Z1M1mS6K7/3giCt3m8z1msetuIC/lQO1bwPspAEJdO11wp2G1/hl8gQkTW2DgmBVcK&#10;sFq+DBaYa9fxhi5FrEQK4ZCjAhNjm0sZSkMWw8i1xIk7OG8xJugrqT12Kdw2cpxlU2mx5tRgsKW1&#10;ofJUnK2C/cek8OyKv+4/a83OHvefx+1YqbfX/nsOIlIfn+KH+1en+TO4/5IOk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0HbAAAAA2wAAAA8AAAAAAAAAAAAAAAAA&#10;oQIAAGRycy9kb3ducmV2LnhtbFBLBQYAAAAABAAEAPkAAACOAwAAAAA=&#10;" strokecolor="#528f2a [2405]" strokeweight="1.5pt">
                  <v:stroke endarrow="block" joinstyle="bevel"/>
                </v:shape>
                <v:shape id="Shape 29" o:spid="_x0000_s1039" type="#_x0000_t34" style="position:absolute;left:79534;top:31380;width:5761;height:43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9lbMIAAADbAAAADwAAAGRycy9kb3ducmV2LnhtbERPTUsDMRC9C/6HMIIXabOuoGVtWopQ&#10;sAWF1lKvw2bcLG4m22S6Xf+9OQgeH+97vhx9pwaKqQ1s4H5agCKug225MXD4WE9moJIgW+wCk4Ef&#10;SrBcXF/NsbLhwjsa9tKoHMKpQgNOpK+0TrUjj2kaeuLMfYXoUTKMjbYRLzncd7osikftseXc4LCn&#10;F0f19/7sDSR9jE8ynDZl//B+t/osZbt1b8bc3oyrZ1BCo/yL/9yv1kCZ1+cv+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9lbMIAAADbAAAADwAAAAAAAAAAAAAA&#10;AAChAgAAZHJzL2Rvd25yZXYueG1sUEsFBgAAAAAEAAQA+QAAAJADAAAAAA==&#10;" strokecolor="#528f2a [2405]" strokeweight="1.5pt">
                  <v:stroke endarrow="block" joinstyle="bevel"/>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4" o:spid="_x0000_s1040" type="#_x0000_t87" style="position:absolute;left:33269;top:15054;width:4376;height:630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tFsMA&#10;AADbAAAADwAAAGRycy9kb3ducmV2LnhtbESPQWvCQBSE7wX/w/IEL6VukkOV1FVEkdqbUen5NftM&#10;gtm3YXer0V/vFgoeh5n5hpktetOKCznfWFaQjhMQxKXVDVcKjofN2xSED8gaW8uk4EYeFvPBywxz&#10;ba9c0GUfKhEh7HNUUIfQ5VL6siaDfmw74uidrDMYonSV1A6vEW5amSXJuzTYcFyosaNVTeV5/2sU&#10;bNL1/XtSpJ/udTfJfrIvsy68UWo07JcfIAL14Rn+b2+1giyF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TtFsMAAADbAAAADwAAAAAAAAAAAAAAAACYAgAAZHJzL2Rv&#10;d25yZXYueG1sUEsFBgAAAAAEAAQA9QAAAIgDAAAAAA==&#10;" adj="125,10855" strokecolor="#867109 [1606]" strokeweight="1.25pt"/>
                <v:shapetype id="_x0000_t202" coordsize="21600,21600" o:spt="202" path="m,l,21600r21600,l21600,xe">
                  <v:stroke joinstyle="miter"/>
                  <v:path gradientshapeok="t" o:connecttype="rect"/>
                </v:shapetype>
                <v:shape id="TextBox 55" o:spid="_x0000_s1041" type="#_x0000_t202" style="position:absolute;left:25813;top:47970;width:19184;height:7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rPr>
                          <w:t>Variable Cost</w:t>
                        </w:r>
                      </w:p>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rPr>
                          <w:t>可变成本</w:t>
                        </w:r>
                      </w:p>
                    </w:txbxContent>
                  </v:textbox>
                </v:shape>
                <v:shape id="Left Brace 56" o:spid="_x0000_s1042" type="#_x0000_t87" style="position:absolute;left:75037;top:36296;width:4376;height:205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SMMQA&#10;AADbAAAADwAAAGRycy9kb3ducmV2LnhtbESPQWvCQBSE7wX/w/KE3upGpSrRjWjBUuippr0/s89N&#10;TPZtyG5N6q/vFgoeh5n5htlsB9uIK3W+cqxgOklAEBdOV2wUfOaHpxUIH5A1No5JwQ952Gajhw2m&#10;2vX8QddjMCJC2KeooAyhTaX0RUkW/cS1xNE7u85iiLIzUnfYR7ht5CxJFtJixXGhxJZeSirq47dV&#10;YA963z9rc3m/1YvX+TK5mdNXrtTjeNitQQQawj38337TCmZz+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EjDEAAAA2wAAAA8AAAAAAAAAAAAAAAAAmAIAAGRycy9k&#10;b3ducmV2LnhtbFBLBQYAAAAABAAEAPUAAACJAwAAAAA=&#10;" adj="384,10855" strokecolor="#867109 [1606]" strokeweight="1.25pt"/>
                <v:shape id="TextBox 57" o:spid="_x0000_s1043" type="#_x0000_t202" style="position:absolute;left:68819;top:47970;width:17224;height:10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C0594B" w:rsidRDefault="00C0594B" w:rsidP="00C0594B">
                        <w:pPr>
                          <w:pStyle w:val="StandardWeb"/>
                          <w:spacing w:before="0" w:beforeAutospacing="0" w:after="0" w:afterAutospacing="0"/>
                          <w:jc w:val="center"/>
                        </w:pPr>
                        <w:r>
                          <w:rPr>
                            <w:rFonts w:asciiTheme="minorHAnsi" w:hAnsi="Helvetica" w:cstheme="minorBidi"/>
                            <w:color w:val="000000" w:themeColor="text1"/>
                            <w:kern w:val="24"/>
                            <w:lang w:val="en-US"/>
                          </w:rPr>
                          <w:t>Contributional</w:t>
                        </w:r>
                        <w:r>
                          <w:rPr>
                            <w:rFonts w:asciiTheme="minorHAnsi" w:hAnsi="Helvetica" w:cstheme="minorBidi"/>
                            <w:color w:val="000000" w:themeColor="text1"/>
                            <w:kern w:val="24"/>
                          </w:rPr>
                          <w:t xml:space="preserve"> Margin 边际收益</w:t>
                        </w:r>
                      </w:p>
                    </w:txbxContent>
                  </v:textbox>
                </v:shape>
                <v:line id="Straight Connector 86" o:spid="_x0000_s1044" style="position:absolute;visibility:visible;mso-wrap-style:square" from="60841,40050" to="73083,4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9T5cQAAADbAAAADwAAAGRycy9kb3ducmV2LnhtbESP3WrCQBSE7wt9h+UUvKsbA/6QuooI&#10;FhFEjAq9PGaPm2D2bMhuNb69Wyh4OczMN8x03tla3Kj1lWMFg34CgrhwumKj4HhYfU5A+ICssXZM&#10;Ch7kYT57f5tipt2d93TLgxERwj5DBWUITSalL0qy6PuuIY7exbUWQ5StkbrFe4TbWqZJMpIWK44L&#10;JTa0LKm45r9WgfveXlNTdBu3u5z8z3lzysdmoFTvo1t8gQjUhVf4v73WCtIh/H2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1PlxAAAANsAAAAPAAAAAAAAAAAA&#10;AAAAAKECAABkcnMvZG93bnJldi54bWxQSwUGAAAAAAQABAD5AAAAkgMAAAAA&#10;" strokecolor="white [3212]" strokeweight="1pt"/>
                <v:line id="Straight Connector 101" o:spid="_x0000_s1045" style="position:absolute;flip:y;visibility:visible;mso-wrap-style:square" from="66962,40050" to="66962,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dgcIAAADbAAAADwAAAGRycy9kb3ducmV2LnhtbESPwWrDMBBE74X8g9hAbrWcHIJxrYTS&#10;EOghEOwWel2sre3GWhlJkd2/rwqFHoeZecNUx8WMIpLzg2UF2ywHQdxaPXCn4P3t/FiA8AFZ42iZ&#10;FHyTh+Nh9VBhqe3MNcUmdCJB2JeooA9hKqX0bU8GfWYn4uR9WmcwJOk6qR3OCW5GucvzvTQ4cFro&#10;caKXntpbczcKnD1d9NwW8fZR18N8/bpEjF6pzXp5fgIRaAn/4b/2q1aw28Pvl/Q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EdgcIAAADbAAAADwAAAAAAAAAAAAAA&#10;AAChAgAAZHJzL2Rvd25yZXYueG1sUEsFBgAAAAAEAAQA+QAAAJADAAAAAA==&#10;" strokecolor="white [3212]" strokeweight="1pt"/>
                <v:shapetype id="_x0000_t32" coordsize="21600,21600" o:spt="32" o:oned="t" path="m,l21600,21600e" filled="f">
                  <v:path arrowok="t" fillok="f" o:connecttype="none"/>
                  <o:lock v:ext="edit" shapetype="t"/>
                </v:shapetype>
                <v:shape id="Straight Arrow Connector 28" o:spid="_x0000_s1046" type="#_x0000_t32" style="position:absolute;left:55385;top:40050;width:5456;height:7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e2sMAAADbAAAADwAAAGRycy9kb3ducmV2LnhtbESPS2vDMBCE74X8B7GB3mo5Dm2DEyWE&#10;gCEXg/Og58VaPxJrZSwldv99VSj0OMzMN8xmN5lOPGlwrWUFiygGQVxa3XKt4HrJ3lYgnEfW2Fkm&#10;Bd/kYLedvWww1XbkEz3PvhYBwi5FBY33fSqlKxsy6CLbEwevsoNBH+RQSz3gGOCmk0kcf0iDLYeF&#10;Bns6NFTezw+jID8s3xcn+6ULRsxvSVZkthqVep1P+zUIT5P/D/+1j1pB8gm/X8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3trDAAAA2wAAAA8AAAAAAAAAAAAA&#10;AAAAoQIAAGRycy9kb3ducmV2LnhtbFBLBQYAAAAABAAEAPkAAACRAwAAAAA=&#10;" strokecolor="black [3213]">
                  <v:stroke dashstyle="dash" endarrow="open"/>
                </v:shape>
                <v:shape id="Straight Arrow Connector 34" o:spid="_x0000_s1047" type="#_x0000_t32" style="position:absolute;left:66962;top:43651;width:3115;height:8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GwL8AAADbAAAADwAAAGRycy9kb3ducmV2LnhtbERPTYvCMBC9L/gfwgjetqkislSjFEH0&#10;uq4rHsdmTKvNpDZZW//95iB4fLzvxaq3tXhQ6yvHCsZJCoK4cLpio+Dws/n8AuEDssbaMSl4kofV&#10;cvCxwEy7jr/psQ9GxBD2GSooQ2gyKX1RkkWfuIY4chfXWgwRtkbqFrsYbms5SdOZtFhxbCixoXVJ&#10;xW3/ZxV01+P9tLtuzThfn3+lnub36mmUGg37fA4iUB/e4pd7pxVM4tj4Jf4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ZGwL8AAADbAAAADwAAAAAAAAAAAAAAAACh&#10;AgAAZHJzL2Rvd25yZXYueG1sUEsFBgAAAAAEAAQA+QAAAI0DAAAAAA==&#10;" strokecolor="black [3213]">
                  <v:stroke dashstyle="dash" endarrow="open"/>
                </v:shape>
                <v:shape id="Straight Arrow Connector 51" o:spid="_x0000_s1048" type="#_x0000_t32" style="position:absolute;left:80225;top:22432;width:1976;height:17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vM8MAAADbAAAADwAAAGRycy9kb3ducmV2LnhtbESPS2vDMBCE74X8B7GB3mo5Di2NEyWE&#10;gCEXg/Og58VaPxJrZSwldv99VSj0OMzMN8xmN5lOPGlwrWUFiygGQVxa3XKt4HrJ3j5BOI+ssbNM&#10;Cr7JwW47e9lgqu3IJ3qefS0ChF2KChrv+1RKVzZk0EW2Jw5eZQeDPsihlnrAMcBNJ5M4/pAGWw4L&#10;DfZ0aKi8nx9GQX5Yvi9O9ksXjJjfkqzIbDUq9Tqf9msQnib/H/5rH7WCZAW/X8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X7zPDAAAA2wAAAA8AAAAAAAAAAAAA&#10;AAAAoQIAAGRycy9kb3ducmV2LnhtbFBLBQYAAAAABAAEAPkAAACRAwAAAAA=&#10;" strokecolor="black [3213]">
                  <v:stroke dashstyle="dash" endarrow="open"/>
                </v:shape>
                <v:oval id="Oval 63" o:spid="_x0000_s1049" style="position:absolute;left:72963;top:16288;width:18477;height:6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cQsIA&#10;AADbAAAADwAAAGRycy9kb3ducmV2LnhtbESPwUoDMRCG70LfIUzBm81WQcratJRCoQcvVrEeh2Tc&#10;LCaT3U3cXd/eOQgeh3/+b+bb7ucY1EhDbhMbWK8qUMQ2uZYbA2+vp7sNqFyQHYbEZOCHMux3i5st&#10;1i5N/ELjpTRKIJxrNOBL6Wqts/UUMa9SRyzZZxoiFhmHRrsBJ4HHoO+r6lFHbFkueOzo6Ml+Xb6j&#10;UGxf+nfKH+FIY++nqw3PbmPM7XI+PIEqNJf/5b/22Rl4kO/FRTx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1xCwgAAANsAAAAPAAAAAAAAAAAAAAAAAJgCAABkcnMvZG93&#10;bnJldi54bWxQSwUGAAAAAAQABAD1AAAAhwMAAAAA&#10;" fillcolor="#499bc9 [3204]" stroked="f">
                  <v:fill opacity="20303f"/>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研发费用</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非直接管理费用</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其他经营收入/花费</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w:t>
                        </w:r>
                      </w:p>
                    </w:txbxContent>
                  </v:textbox>
                </v:oval>
                <v:oval id="Oval 71" o:spid="_x0000_s1050" style="position:absolute;left:47266;top:47971;width:16238;height:9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52cEA&#10;AADbAAAADwAAAGRycy9kb3ducmV2LnhtbESPQWsCMRSE7wX/Q3hCbzVrhSKrUUQQevCiLdXjI3lu&#10;FpOX3U3c3f77plDocZiZb5j1dvRO9NTFOrCC+awAQayDqblS8PlxeFmCiAnZoAtMCr4pwnYzeVpj&#10;acLAJ+rPqRIZwrFEBTalppQyakse4yw0xNm7hc5jyrKrpOlwyHDv5GtRvEmPNecFiw3tLen7+eEz&#10;Rbep/aJ4dXvqWztctDuapVLP03G3ApFoTP/hv/a7UbCYw++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H+dnBAAAA2wAAAA8AAAAAAAAAAAAAAAAAmAIAAGRycy9kb3du&#10;cmV2LnhtbFBLBQYAAAAABAAEAPUAAACGAwAAAAA=&#10;" fillcolor="#499bc9 [3204]" stroked="f">
                  <v:fill opacity="20303f"/>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可变人力成本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可变机器成本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运输、装卸成本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起始成本</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其他可变成本</w:t>
                        </w:r>
                      </w:p>
                    </w:txbxContent>
                  </v:textbox>
                </v:oval>
                <v:oval id="Oval 78" o:spid="_x0000_s1051" style="position:absolute;left:61958;top:52588;width:16238;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nrsEA&#10;AADbAAAADwAAAGRycy9kb3ducmV2LnhtbESPQWsCMRSE7wX/Q3hCbzVbhSKrUYogePCiLdXjI3nd&#10;LE1edjdxd/vvm4LgcZiZb5j1dvRO9NTFOrCC11kBglgHU3Ol4PNj/7IEEROyQReYFPxShO1m8rTG&#10;0oSBT9SfUyUyhGOJCmxKTSll1JY8xlloiLP3HTqPKcuukqbDIcO9k/OieJMea84LFhvaWdI/55vP&#10;FN2m9ovi1e2ob+1w0e5olko9T8f3FYhEY3qE7+2DUbCYw/+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Z67BAAAA2wAAAA8AAAAAAAAAAAAAAAAAmAIAAGRycy9kb3du&#10;cmV2LnhtbFBLBQYAAAAABAAEAPUAAACGAwAAAAA=&#10;" fillcolor="#499bc9 [3204]" stroked="f">
                  <v:fill opacity="20303f"/>
                  <v:textbox>
                    <w:txbxContent>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折旧</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生产和材料管理</w:t>
                        </w:r>
                      </w:p>
                      <w:p w:rsidR="00C0594B" w:rsidRDefault="00C0594B" w:rsidP="00C0594B">
                        <w:pPr>
                          <w:pStyle w:val="StandardWeb"/>
                          <w:spacing w:before="0" w:beforeAutospacing="0" w:after="0" w:afterAutospacing="0"/>
                          <w:jc w:val="center"/>
                        </w:pPr>
                        <w:r>
                          <w:rPr>
                            <w:rFonts w:asciiTheme="minorHAnsi" w:hAnsi="Helvetica" w:cstheme="minorBidi"/>
                            <w:color w:val="131313" w:themeColor="background2" w:themeShade="1A"/>
                            <w:kern w:val="24"/>
                            <w:sz w:val="20"/>
                            <w:szCs w:val="20"/>
                          </w:rPr>
                          <w:t>其他固定成本</w:t>
                        </w:r>
                      </w:p>
                    </w:txbxContent>
                  </v:textbox>
                </v:oval>
                <w10:anchorlock/>
              </v:group>
            </w:pict>
          </mc:Fallback>
        </mc:AlternateContent>
      </w: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如果一件产品从来没有卖过，那么管理控制部门还可以根据企业的盈利预期以及战略规划计算出单件产品的税息前利润，加上所有的成本之后从而</w:t>
      </w:r>
      <w:r>
        <w:rPr>
          <w:rFonts w:ascii="SimSun" w:eastAsia="SimSun" w:hAnsi="SimSun" w:hint="eastAsia"/>
          <w:sz w:val="24"/>
          <w:szCs w:val="24"/>
          <w:lang w:eastAsia="zh-CN"/>
        </w:rPr>
        <w:t>倒推</w:t>
      </w:r>
      <w:r>
        <w:rPr>
          <w:rFonts w:ascii="SimSun" w:eastAsia="SimSun" w:hAnsi="SimSun" w:cs="Arial" w:hint="eastAsia"/>
          <w:sz w:val="24"/>
          <w:szCs w:val="24"/>
          <w:lang w:eastAsia="zh-CN"/>
        </w:rPr>
        <w:t>算出单价。</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由此看来，管理控制部门所掌握的数据在价格计算中有多么重要。下面我们从另外一个角度看看管理控制部门数据处理的功能。</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如何评判一项投资的成功与失败呢</w:t>
      </w:r>
      <w:r>
        <w:rPr>
          <w:rFonts w:ascii="SimSun" w:eastAsia="SimSun" w:hAnsi="SimSun" w:cs="Arial"/>
          <w:sz w:val="24"/>
          <w:szCs w:val="24"/>
          <w:lang w:val="de-DE" w:eastAsia="zh-CN"/>
        </w:rPr>
        <w:t xml:space="preserve">? </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为了能够回答这个问题，我们需要引入一个概念就是</w:t>
      </w:r>
      <w:r>
        <w:rPr>
          <w:rFonts w:ascii="SimSun" w:eastAsia="SimSun" w:hAnsi="SimSun" w:cs="Arial" w:hint="eastAsia"/>
          <w:sz w:val="24"/>
          <w:szCs w:val="24"/>
          <w:lang w:val="de-DE" w:eastAsia="zh-CN"/>
        </w:rPr>
        <w:t>内部收益率</w:t>
      </w:r>
      <w:r>
        <w:rPr>
          <w:rFonts w:ascii="SimSun" w:eastAsia="SimSun" w:hAnsi="SimSun" w:cs="Arial"/>
          <w:sz w:val="24"/>
          <w:szCs w:val="24"/>
          <w:lang w:eastAsia="zh-CN"/>
        </w:rPr>
        <w:t>(IRR:internal Rate of Return)</w:t>
      </w:r>
      <w:r>
        <w:rPr>
          <w:rFonts w:ascii="SimSun" w:eastAsia="SimSun" w:hAnsi="SimSun" w:cs="Arial" w:hint="eastAsia"/>
          <w:sz w:val="24"/>
          <w:szCs w:val="24"/>
          <w:lang w:val="de-DE" w:eastAsia="zh-CN"/>
        </w:rPr>
        <w:t>。为了便于理解</w:t>
      </w:r>
      <w:r>
        <w:rPr>
          <w:rFonts w:ascii="SimSun" w:eastAsia="SimSun" w:hAnsi="SimSun" w:cs="Arial" w:hint="eastAsia"/>
          <w:sz w:val="24"/>
          <w:szCs w:val="24"/>
          <w:lang w:eastAsia="zh-CN"/>
        </w:rPr>
        <w:t>，先让我</w:t>
      </w:r>
      <w:r>
        <w:rPr>
          <w:rFonts w:ascii="SimSun" w:eastAsia="SimSun" w:hAnsi="SimSun" w:cs="Arial" w:hint="eastAsia"/>
          <w:sz w:val="24"/>
          <w:szCs w:val="24"/>
          <w:lang w:eastAsia="zh-CN"/>
        </w:rPr>
        <w:t>们先考察一下定期存款收益的计算方法。</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假如你有</w:t>
      </w:r>
      <w:r>
        <w:rPr>
          <w:rFonts w:ascii="SimSun" w:eastAsia="SimSun" w:hAnsi="SimSun" w:cs="Arial" w:hint="eastAsia"/>
          <w:sz w:val="24"/>
          <w:szCs w:val="24"/>
          <w:lang w:eastAsia="zh-CN"/>
        </w:rPr>
        <w:t>1</w:t>
      </w:r>
      <w:r>
        <w:rPr>
          <w:rFonts w:ascii="SimSun" w:eastAsia="SimSun" w:hAnsi="SimSun" w:cs="Arial" w:hint="eastAsia"/>
          <w:sz w:val="24"/>
          <w:szCs w:val="24"/>
          <w:lang w:eastAsia="zh-CN"/>
        </w:rPr>
        <w:t>千欧元，需要存为</w:t>
      </w:r>
      <w:r>
        <w:rPr>
          <w:rFonts w:ascii="SimSun" w:eastAsia="SimSun" w:hAnsi="SimSun" w:cs="Arial" w:hint="eastAsia"/>
          <w:sz w:val="24"/>
          <w:szCs w:val="24"/>
          <w:lang w:eastAsia="zh-CN"/>
        </w:rPr>
        <w:t>10</w:t>
      </w:r>
      <w:r>
        <w:rPr>
          <w:rFonts w:ascii="SimSun" w:eastAsia="SimSun" w:hAnsi="SimSun" w:cs="Arial" w:hint="eastAsia"/>
          <w:sz w:val="24"/>
          <w:szCs w:val="24"/>
          <w:lang w:eastAsia="zh-CN"/>
        </w:rPr>
        <w:t>年的定期，定期存款的利率是</w:t>
      </w:r>
      <w:r>
        <w:rPr>
          <w:rFonts w:ascii="SimSun" w:eastAsia="SimSun" w:hAnsi="SimSun" w:cs="Arial" w:hint="eastAsia"/>
          <w:sz w:val="24"/>
          <w:szCs w:val="24"/>
          <w:lang w:eastAsia="zh-CN"/>
        </w:rPr>
        <w:t>3</w:t>
      </w:r>
      <w:r>
        <w:rPr>
          <w:rFonts w:ascii="SimSun" w:eastAsia="SimSun" w:hAnsi="SimSun" w:cs="Arial"/>
          <w:sz w:val="24"/>
          <w:szCs w:val="24"/>
          <w:lang w:eastAsia="zh-CN"/>
        </w:rPr>
        <w:t>%</w:t>
      </w:r>
      <w:r>
        <w:rPr>
          <w:rFonts w:ascii="SimSun" w:eastAsia="SimSun" w:hAnsi="SimSun" w:cs="Arial" w:hint="eastAsia"/>
          <w:sz w:val="24"/>
          <w:szCs w:val="24"/>
          <w:lang w:eastAsia="zh-CN"/>
        </w:rPr>
        <w:t>，那你的第一年收益是</w:t>
      </w:r>
      <w:r>
        <w:rPr>
          <w:rFonts w:ascii="SimSun" w:eastAsia="SimSun" w:hAnsi="SimSun" w:cs="Arial"/>
          <w:sz w:val="24"/>
          <w:szCs w:val="24"/>
          <w:lang w:eastAsia="zh-CN"/>
        </w:rPr>
        <w:t>30</w:t>
      </w:r>
      <w:r>
        <w:rPr>
          <w:rFonts w:ascii="SimSun" w:eastAsia="SimSun" w:hAnsi="SimSun" w:cs="Arial" w:hint="eastAsia"/>
          <w:sz w:val="24"/>
          <w:szCs w:val="24"/>
          <w:lang w:eastAsia="zh-CN"/>
        </w:rPr>
        <w:t>欧元</w:t>
      </w:r>
      <w:r>
        <w:rPr>
          <w:rFonts w:ascii="SimSun" w:eastAsia="SimSun" w:hAnsi="SimSun" w:cs="Arial"/>
          <w:sz w:val="24"/>
          <w:szCs w:val="24"/>
          <w:lang w:eastAsia="zh-CN"/>
        </w:rPr>
        <w:t xml:space="preserve"> (1000*1.03 - 1000)</w:t>
      </w:r>
      <w:r>
        <w:rPr>
          <w:rFonts w:ascii="SimSun" w:eastAsia="SimSun" w:hAnsi="SimSun" w:cs="Arial" w:hint="eastAsia"/>
          <w:sz w:val="24"/>
          <w:szCs w:val="24"/>
          <w:lang w:eastAsia="zh-CN"/>
        </w:rPr>
        <w:t>，第二年的收益因为利滚利的缘故是</w:t>
      </w:r>
      <w:r>
        <w:rPr>
          <w:rFonts w:ascii="SimSun" w:eastAsia="SimSun" w:hAnsi="SimSun" w:cs="Arial"/>
          <w:sz w:val="24"/>
          <w:szCs w:val="24"/>
          <w:lang w:eastAsia="zh-CN"/>
        </w:rPr>
        <w:t>60.9</w:t>
      </w:r>
      <w:r>
        <w:rPr>
          <w:rFonts w:ascii="SimSun" w:eastAsia="SimSun" w:hAnsi="SimSun" w:cs="Arial" w:hint="eastAsia"/>
          <w:sz w:val="24"/>
          <w:szCs w:val="24"/>
          <w:lang w:eastAsia="zh-CN"/>
        </w:rPr>
        <w:t>欧元</w:t>
      </w:r>
      <w:r>
        <w:rPr>
          <w:rFonts w:ascii="SimSun" w:eastAsia="SimSun" w:hAnsi="SimSun" w:cs="Arial"/>
          <w:sz w:val="24"/>
          <w:szCs w:val="24"/>
          <w:lang w:eastAsia="zh-CN"/>
        </w:rPr>
        <w:t xml:space="preserve"> (1000*1.03²-1000),</w:t>
      </w:r>
      <w:r>
        <w:rPr>
          <w:rFonts w:ascii="SimSun" w:eastAsia="SimSun" w:hAnsi="SimSun" w:cs="Arial" w:hint="eastAsia"/>
          <w:sz w:val="24"/>
          <w:szCs w:val="24"/>
          <w:lang w:eastAsia="zh-CN"/>
        </w:rPr>
        <w:t xml:space="preserve"> </w:t>
      </w:r>
      <w:r>
        <w:rPr>
          <w:rFonts w:ascii="SimSun" w:eastAsia="SimSun" w:hAnsi="SimSun" w:cs="Arial" w:hint="eastAsia"/>
          <w:sz w:val="24"/>
          <w:szCs w:val="24"/>
          <w:lang w:eastAsia="zh-CN"/>
        </w:rPr>
        <w:t>第三年的收益是</w:t>
      </w:r>
      <w:r>
        <w:rPr>
          <w:rFonts w:ascii="SimSun" w:eastAsia="SimSun" w:hAnsi="SimSun" w:cs="Arial"/>
          <w:sz w:val="24"/>
          <w:szCs w:val="24"/>
          <w:lang w:eastAsia="zh-CN"/>
        </w:rPr>
        <w:t>92.7</w:t>
      </w:r>
      <w:r>
        <w:rPr>
          <w:rFonts w:ascii="SimSun" w:eastAsia="SimSun" w:hAnsi="SimSun" w:cs="Arial" w:hint="eastAsia"/>
          <w:sz w:val="24"/>
          <w:szCs w:val="24"/>
          <w:lang w:eastAsia="zh-CN"/>
        </w:rPr>
        <w:t>欧元</w:t>
      </w:r>
      <w:r>
        <w:rPr>
          <w:rFonts w:ascii="SimSun" w:eastAsia="SimSun" w:hAnsi="SimSun" w:cs="Arial"/>
          <w:sz w:val="24"/>
          <w:szCs w:val="24"/>
          <w:lang w:eastAsia="zh-CN"/>
        </w:rPr>
        <w:t xml:space="preserve"> (1000*1.03³-1000)</w:t>
      </w:r>
      <w:r>
        <w:rPr>
          <w:rFonts w:ascii="SimSun" w:eastAsia="SimSun" w:hAnsi="SimSun" w:cs="Arial" w:hint="eastAsia"/>
          <w:sz w:val="24"/>
          <w:szCs w:val="24"/>
          <w:lang w:eastAsia="zh-CN"/>
        </w:rPr>
        <w:t>。以此类推就可以算出存款期间每一年的净收益。</w:t>
      </w:r>
    </w:p>
    <w:p w:rsidR="00264832" w:rsidRDefault="00264832">
      <w:pPr>
        <w:rPr>
          <w:rFonts w:ascii="SimSun" w:eastAsia="SimSun" w:hAnsi="SimSun" w:cs="Arial"/>
          <w:sz w:val="24"/>
          <w:szCs w:val="24"/>
          <w:lang w:val="de-DE" w:eastAsia="zh-CN"/>
        </w:rPr>
      </w:pPr>
    </w:p>
    <w:p w:rsidR="00264832" w:rsidRDefault="00FA65AA">
      <w:pPr>
        <w:pStyle w:val="Kommentartext"/>
        <w:rPr>
          <w:rFonts w:ascii="SimSun" w:eastAsia="SimSun" w:hAnsi="SimSun"/>
          <w:sz w:val="24"/>
          <w:szCs w:val="24"/>
          <w:lang w:eastAsia="zh-CN"/>
        </w:rPr>
      </w:pPr>
      <w:r>
        <w:rPr>
          <w:rFonts w:ascii="SimSun" w:eastAsia="SimSun" w:hAnsi="SimSun" w:hint="eastAsia"/>
          <w:sz w:val="24"/>
          <w:szCs w:val="24"/>
          <w:lang w:eastAsia="zh-CN"/>
        </w:rPr>
        <w:t>项目的内部收益率可以类比为个人存款时的存款利率。即，某项投资在某个时间内的“钱生钱”的能力（以一个比率表示）。</w:t>
      </w:r>
      <w:r>
        <w:rPr>
          <w:rFonts w:ascii="SimSun" w:eastAsia="SimSun" w:hAnsi="SimSun" w:cs="Arial" w:hint="eastAsia"/>
          <w:sz w:val="24"/>
          <w:szCs w:val="24"/>
          <w:lang w:val="de-DE" w:eastAsia="zh-CN"/>
        </w:rPr>
        <w:t>一个项目的平均内部收益率高，</w:t>
      </w:r>
      <w:r>
        <w:rPr>
          <w:rFonts w:ascii="SimSun" w:eastAsia="SimSun" w:hAnsi="SimSun" w:hint="eastAsia"/>
          <w:sz w:val="24"/>
          <w:szCs w:val="24"/>
          <w:lang w:eastAsia="zh-CN"/>
        </w:rPr>
        <w:t>就可理解为这笔钱放在银行的</w:t>
      </w:r>
      <w:r>
        <w:rPr>
          <w:rFonts w:ascii="SimSun" w:eastAsia="SimSun" w:hAnsi="SimSun" w:cs="Arial" w:hint="eastAsia"/>
          <w:sz w:val="24"/>
          <w:szCs w:val="24"/>
          <w:lang w:val="de-DE" w:eastAsia="zh-CN"/>
        </w:rPr>
        <w:t>存款的利率高，项目就好</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反之</w:t>
      </w:r>
      <w:r>
        <w:rPr>
          <w:rFonts w:ascii="SimSun" w:eastAsia="SimSun" w:hAnsi="SimSun" w:hint="eastAsia"/>
          <w:sz w:val="24"/>
          <w:szCs w:val="24"/>
          <w:lang w:eastAsia="zh-CN"/>
        </w:rPr>
        <w:t>如果一个项目的内部收益率低于某值</w:t>
      </w:r>
      <w:r>
        <w:rPr>
          <w:rFonts w:ascii="SimSun" w:eastAsia="SimSun" w:hAnsi="SimSun" w:cs="Arial" w:hint="eastAsia"/>
          <w:sz w:val="24"/>
          <w:szCs w:val="24"/>
          <w:lang w:val="de-DE" w:eastAsia="zh-CN"/>
        </w:rPr>
        <w:t>，</w:t>
      </w:r>
      <w:r>
        <w:rPr>
          <w:rFonts w:ascii="SimSun" w:eastAsia="SimSun" w:hAnsi="SimSun" w:hint="eastAsia"/>
          <w:sz w:val="24"/>
          <w:szCs w:val="24"/>
          <w:lang w:eastAsia="zh-CN"/>
        </w:rPr>
        <w:t>项目赚钱的能力就差。表示，这项投资不如做到其它项目里去，甚至于不如存银行（如果项目的内部收益率低于银行利率，表示项目投资还没有放到银行划算）。</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内部收益率是如何算出来的</w:t>
      </w:r>
      <w:r>
        <w:rPr>
          <w:rFonts w:ascii="SimSun" w:eastAsia="SimSun" w:hAnsi="SimSun" w:cs="Arial"/>
          <w:sz w:val="24"/>
          <w:szCs w:val="24"/>
          <w:lang w:val="de-DE" w:eastAsia="zh-CN"/>
        </w:rPr>
        <w:t xml:space="preserve">? </w:t>
      </w:r>
    </w:p>
    <w:p w:rsidR="00264832" w:rsidRDefault="00264832">
      <w:pPr>
        <w:rPr>
          <w:rFonts w:ascii="SimSun" w:eastAsia="SimSun" w:hAnsi="SimSun" w:cs="Arial"/>
          <w:sz w:val="24"/>
          <w:szCs w:val="24"/>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首先要弄明白什么是净现值</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NPV</w:t>
      </w:r>
      <w:r>
        <w:rPr>
          <w:rFonts w:ascii="SimSun" w:eastAsia="SimSun" w:hAnsi="SimSun" w:cs="Arial"/>
          <w:sz w:val="24"/>
          <w:szCs w:val="24"/>
          <w:lang w:val="de-DE" w:eastAsia="zh-CN"/>
        </w:rPr>
        <w:t>:</w:t>
      </w:r>
      <w:r>
        <w:rPr>
          <w:rFonts w:ascii="SimSun" w:eastAsia="SimSun" w:hAnsi="SimSun"/>
          <w:sz w:val="24"/>
          <w:szCs w:val="24"/>
          <w:lang w:val="de-DE"/>
        </w:rPr>
        <w:t xml:space="preserve"> </w:t>
      </w:r>
      <w:r>
        <w:rPr>
          <w:rFonts w:ascii="SimSun" w:eastAsia="SimSun" w:hAnsi="SimSun" w:cs="Arial"/>
          <w:sz w:val="24"/>
          <w:szCs w:val="24"/>
          <w:lang w:val="de-DE" w:eastAsia="zh-CN"/>
        </w:rPr>
        <w:t>net present value)</w:t>
      </w:r>
      <w:r>
        <w:rPr>
          <w:rFonts w:ascii="SimSun" w:eastAsia="SimSun" w:hAnsi="SimSun" w:cs="Arial" w:hint="eastAsia"/>
          <w:sz w:val="24"/>
          <w:szCs w:val="24"/>
          <w:lang w:val="de-DE" w:eastAsia="zh-CN"/>
        </w:rPr>
        <w:t>,</w:t>
      </w:r>
      <w:r>
        <w:rPr>
          <w:rFonts w:ascii="SimSun" w:eastAsia="SimSun" w:hAnsi="SimSun" w:cs="Arial" w:hint="eastAsia"/>
          <w:sz w:val="24"/>
          <w:szCs w:val="24"/>
          <w:lang w:val="de-DE" w:eastAsia="zh-CN"/>
        </w:rPr>
        <w:t>即在未来的第</w:t>
      </w:r>
      <w:r>
        <w:rPr>
          <w:rFonts w:ascii="SimSun" w:eastAsia="SimSun" w:hAnsi="SimSun" w:cs="Arial" w:hint="eastAsia"/>
          <w:sz w:val="24"/>
          <w:szCs w:val="24"/>
          <w:lang w:val="de-DE" w:eastAsia="zh-CN"/>
        </w:rPr>
        <w:t>n</w:t>
      </w:r>
      <w:r>
        <w:rPr>
          <w:rFonts w:ascii="SimSun" w:eastAsia="SimSun" w:hAnsi="SimSun" w:cs="Arial" w:hint="eastAsia"/>
          <w:sz w:val="24"/>
          <w:szCs w:val="24"/>
          <w:lang w:val="de-DE" w:eastAsia="zh-CN"/>
        </w:rPr>
        <w:t>年里（今年为年份</w:t>
      </w:r>
      <w:r>
        <w:rPr>
          <w:rFonts w:ascii="SimSun" w:eastAsia="SimSun" w:hAnsi="SimSun" w:cs="Arial" w:hint="eastAsia"/>
          <w:sz w:val="24"/>
          <w:szCs w:val="24"/>
          <w:lang w:val="de-DE" w:eastAsia="zh-CN"/>
        </w:rPr>
        <w:t>0</w:t>
      </w:r>
      <w:r>
        <w:rPr>
          <w:rFonts w:ascii="SimSun" w:eastAsia="SimSun" w:hAnsi="SimSun" w:cs="Arial" w:hint="eastAsia"/>
          <w:sz w:val="24"/>
          <w:szCs w:val="24"/>
          <w:lang w:val="de-DE" w:eastAsia="zh-CN"/>
        </w:rPr>
        <w:t>）的一定价值</w:t>
      </w:r>
      <w:r>
        <w:rPr>
          <w:rFonts w:ascii="SimSun" w:eastAsia="SimSun" w:hAnsi="SimSun" w:cs="Arial" w:hint="eastAsia"/>
          <w:sz w:val="24"/>
          <w:szCs w:val="24"/>
          <w:lang w:val="de-DE" w:eastAsia="zh-CN"/>
        </w:rPr>
        <w:t>m</w:t>
      </w:r>
      <w:r>
        <w:rPr>
          <w:rFonts w:ascii="SimSun" w:eastAsia="SimSun" w:hAnsi="SimSun" w:cs="Arial" w:hint="eastAsia"/>
          <w:sz w:val="24"/>
          <w:szCs w:val="24"/>
          <w:lang w:val="de-DE" w:eastAsia="zh-CN"/>
        </w:rPr>
        <w:t>的金额折合到今年只为</w:t>
      </w:r>
      <m:oMath>
        <m:r>
          <m:rPr>
            <m:sty m:val="p"/>
          </m:rPr>
          <w:rPr>
            <w:rFonts w:ascii="Cambria Math" w:eastAsia="SimSun" w:hAnsi="SimSun" w:cs="Arial"/>
            <w:sz w:val="24"/>
            <w:szCs w:val="24"/>
            <w:lang w:val="de-DE" w:eastAsia="zh-CN"/>
          </w:rPr>
          <m:t>m/</m:t>
        </m:r>
        <m:sSup>
          <m:sSupPr>
            <m:ctrlPr>
              <w:rPr>
                <w:rFonts w:ascii="Cambria Math" w:eastAsia="SimSun" w:hAnsi="SimSun" w:cs="Arial"/>
                <w:sz w:val="24"/>
                <w:szCs w:val="24"/>
                <w:lang w:val="de-DE" w:eastAsia="zh-CN"/>
              </w:rPr>
            </m:ctrlPr>
          </m:sSupPr>
          <m:e>
            <m:r>
              <m:rPr>
                <m:sty m:val="p"/>
              </m:rPr>
              <w:rPr>
                <w:rFonts w:ascii="Cambria Math" w:eastAsia="SimSun" w:hAnsi="SimSun" w:cs="Arial"/>
                <w:sz w:val="24"/>
                <w:szCs w:val="24"/>
                <w:lang w:val="de-DE" w:eastAsia="zh-CN"/>
              </w:rPr>
              <m:t>(1+r)</m:t>
            </m:r>
          </m:e>
          <m:sup>
            <m:r>
              <m:rPr>
                <m:sty m:val="p"/>
              </m:rPr>
              <w:rPr>
                <w:rFonts w:ascii="Cambria Math" w:eastAsia="SimSun" w:hAnsi="SimSun" w:cs="Arial"/>
                <w:sz w:val="24"/>
                <w:szCs w:val="24"/>
                <w:lang w:val="de-DE" w:eastAsia="zh-CN"/>
              </w:rPr>
              <m:t>n</m:t>
            </m:r>
          </m:sup>
        </m:sSup>
      </m:oMath>
      <w:r>
        <w:rPr>
          <w:rFonts w:ascii="SimSun" w:eastAsia="SimSun" w:hAnsi="SimSun" w:cs="Arial" w:hint="eastAsia"/>
          <w:sz w:val="24"/>
          <w:szCs w:val="24"/>
          <w:lang w:val="de-DE" w:eastAsia="zh-CN"/>
        </w:rPr>
        <w:t xml:space="preserve"> , </w:t>
      </w:r>
      <w:r>
        <w:rPr>
          <w:rFonts w:ascii="SimSun" w:eastAsia="SimSun" w:hAnsi="SimSun" w:cs="Arial"/>
          <w:sz w:val="24"/>
          <w:szCs w:val="24"/>
          <w:lang w:val="de-DE" w:eastAsia="zh-CN"/>
        </w:rPr>
        <w:t>r</w:t>
      </w:r>
      <w:r>
        <w:rPr>
          <w:rFonts w:ascii="SimSun" w:eastAsia="SimSun" w:hAnsi="SimSun" w:cs="Arial" w:hint="eastAsia"/>
          <w:sz w:val="24"/>
          <w:szCs w:val="24"/>
          <w:lang w:val="de-DE" w:eastAsia="zh-CN"/>
        </w:rPr>
        <w:t>即是此项目的赚钱能力，如果此项目资金存入银行，即银行存款利率。</w:t>
      </w:r>
    </w:p>
    <w:p w:rsidR="00264832" w:rsidRDefault="00264832">
      <w:pPr>
        <w:rPr>
          <w:rFonts w:ascii="SimSun" w:eastAsia="SimSun" w:hAnsi="SimSun" w:cs="Arial"/>
          <w:sz w:val="24"/>
          <w:szCs w:val="24"/>
          <w:highlight w:val="red"/>
          <w:lang w:val="de-DE"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val="de-DE" w:eastAsia="zh-CN"/>
        </w:rPr>
        <w:t>那么一个项目第</w:t>
      </w:r>
      <w:r>
        <w:rPr>
          <w:rFonts w:ascii="SimSun" w:eastAsia="SimSun" w:hAnsi="SimSun" w:cs="Arial"/>
          <w:sz w:val="24"/>
          <w:szCs w:val="24"/>
          <w:lang w:val="de-DE" w:eastAsia="zh-CN"/>
        </w:rPr>
        <w:t>n</w:t>
      </w:r>
      <w:r>
        <w:rPr>
          <w:rFonts w:ascii="SimSun" w:eastAsia="SimSun" w:hAnsi="SimSun" w:cs="Arial" w:hint="eastAsia"/>
          <w:sz w:val="24"/>
          <w:szCs w:val="24"/>
          <w:lang w:val="de-DE" w:eastAsia="zh-CN"/>
        </w:rPr>
        <w:t>年的投入</w:t>
      </w:r>
      <w:r>
        <w:rPr>
          <w:rFonts w:ascii="SimSun" w:eastAsia="SimSun" w:hAnsi="SimSun" w:cs="Arial" w:hint="eastAsia"/>
          <w:sz w:val="24"/>
          <w:szCs w:val="24"/>
          <w:lang w:val="de-DE" w:eastAsia="zh-CN"/>
        </w:rPr>
        <w:t>p</w:t>
      </w:r>
      <w:r>
        <w:rPr>
          <w:rFonts w:ascii="SimSun" w:eastAsia="SimSun" w:hAnsi="SimSun" w:cs="Arial" w:hint="eastAsia"/>
          <w:sz w:val="24"/>
          <w:szCs w:val="24"/>
          <w:lang w:val="de-DE" w:eastAsia="zh-CN"/>
        </w:rPr>
        <w:t>和收益</w:t>
      </w:r>
      <w:r>
        <w:rPr>
          <w:rFonts w:ascii="SimSun" w:eastAsia="SimSun" w:hAnsi="SimSun" w:cs="Arial" w:hint="eastAsia"/>
          <w:sz w:val="24"/>
          <w:szCs w:val="24"/>
          <w:lang w:val="de-DE" w:eastAsia="zh-CN"/>
        </w:rPr>
        <w:t>q</w:t>
      </w:r>
      <w:r>
        <w:rPr>
          <w:rFonts w:ascii="SimSun" w:eastAsia="SimSun" w:hAnsi="SimSun" w:cs="Arial" w:hint="eastAsia"/>
          <w:sz w:val="24"/>
          <w:szCs w:val="24"/>
          <w:lang w:val="de-DE" w:eastAsia="zh-CN"/>
        </w:rPr>
        <w:t>相减之后折合到投资项目</w:t>
      </w:r>
      <w:r>
        <w:rPr>
          <w:rFonts w:ascii="SimSun" w:eastAsia="SimSun" w:hAnsi="SimSun" w:cs="Arial" w:hint="eastAsia"/>
          <w:sz w:val="24"/>
          <w:szCs w:val="24"/>
          <w:lang w:eastAsia="zh-CN"/>
        </w:rPr>
        <w:t>当年</w:t>
      </w:r>
      <w:r>
        <w:rPr>
          <w:rFonts w:ascii="SimSun" w:eastAsia="SimSun" w:hAnsi="SimSun" w:cs="Arial" w:hint="eastAsia"/>
          <w:sz w:val="24"/>
          <w:szCs w:val="24"/>
          <w:lang w:val="de-DE" w:eastAsia="zh-CN"/>
        </w:rPr>
        <w:t>的价值（净现值）即为</w:t>
      </w:r>
      <m:oMath>
        <m:r>
          <w:rPr>
            <w:rFonts w:ascii="Cambria Math" w:eastAsia="SimSun" w:hAnsi="SimSun" w:cs="Arial"/>
            <w:sz w:val="24"/>
            <w:szCs w:val="24"/>
            <w:lang w:eastAsia="zh-CN"/>
          </w:rPr>
          <m:t>(</m:t>
        </m:r>
        <m:r>
          <w:rPr>
            <w:rFonts w:ascii="Cambria Math" w:eastAsia="SimSun" w:hAnsi="Cambria Math" w:cs="Arial"/>
            <w:sz w:val="24"/>
            <w:szCs w:val="24"/>
            <w:lang w:eastAsia="zh-CN"/>
          </w:rPr>
          <m:t>p</m:t>
        </m:r>
        <m:r>
          <w:rPr>
            <w:rFonts w:ascii="SimSun" w:eastAsia="SimSun" w:hAnsi="Cambria Math" w:cs="Arial"/>
            <w:sz w:val="24"/>
            <w:szCs w:val="24"/>
            <w:lang w:eastAsia="zh-CN"/>
          </w:rPr>
          <m:t>-</m:t>
        </m:r>
        <m:r>
          <w:rPr>
            <w:rFonts w:ascii="Cambria Math" w:eastAsia="SimSun" w:hAnsi="Cambria Math" w:cs="Arial"/>
            <w:sz w:val="24"/>
            <w:szCs w:val="24"/>
            <w:lang w:eastAsia="zh-CN"/>
          </w:rPr>
          <m:t>q</m:t>
        </m:r>
        <m:r>
          <w:rPr>
            <w:rFonts w:ascii="Cambria Math" w:eastAsia="SimSun" w:hAnsi="SimSun" w:cs="Arial"/>
            <w:sz w:val="24"/>
            <w:szCs w:val="24"/>
            <w:lang w:eastAsia="zh-CN"/>
          </w:rPr>
          <m:t>)</m:t>
        </m:r>
        <m:r>
          <m:rPr>
            <m:sty m:val="p"/>
          </m:rPr>
          <w:rPr>
            <w:rFonts w:ascii="Cambria Math" w:eastAsia="SimSun" w:hAnsi="SimSun" w:cs="Arial"/>
            <w:sz w:val="24"/>
            <w:szCs w:val="24"/>
            <w:lang w:val="de-DE" w:eastAsia="zh-CN"/>
          </w:rPr>
          <m:t>/</m:t>
        </m:r>
        <m:sSup>
          <m:sSupPr>
            <m:ctrlPr>
              <w:rPr>
                <w:rFonts w:ascii="Cambria Math" w:eastAsia="SimSun" w:hAnsi="SimSun" w:cs="Arial"/>
                <w:sz w:val="24"/>
                <w:szCs w:val="24"/>
                <w:lang w:val="de-DE" w:eastAsia="zh-CN"/>
              </w:rPr>
            </m:ctrlPr>
          </m:sSupPr>
          <m:e>
            <m:r>
              <m:rPr>
                <m:sty m:val="p"/>
              </m:rPr>
              <w:rPr>
                <w:rFonts w:ascii="Cambria Math" w:eastAsia="SimSun" w:hAnsi="SimSun" w:cs="Arial"/>
                <w:sz w:val="24"/>
                <w:szCs w:val="24"/>
                <w:lang w:val="de-DE" w:eastAsia="zh-CN"/>
              </w:rPr>
              <m:t>(1+r)</m:t>
            </m:r>
          </m:e>
          <m:sup>
            <m:r>
              <m:rPr>
                <m:sty m:val="p"/>
              </m:rPr>
              <w:rPr>
                <w:rFonts w:ascii="Cambria Math" w:eastAsia="SimSun" w:hAnsi="SimSun" w:cs="Arial"/>
                <w:sz w:val="24"/>
                <w:szCs w:val="24"/>
                <w:lang w:val="de-DE" w:eastAsia="zh-CN"/>
              </w:rPr>
              <m:t>n</m:t>
            </m:r>
          </m:sup>
        </m:sSup>
      </m:oMath>
      <w:r>
        <w:rPr>
          <w:rFonts w:ascii="SimSun" w:eastAsia="SimSun" w:hAnsi="SimSun" w:cs="Arial" w:hint="eastAsia"/>
          <w:sz w:val="24"/>
          <w:szCs w:val="24"/>
          <w:lang w:val="de-DE" w:eastAsia="zh-CN"/>
        </w:rPr>
        <w:t>。要算出最小收益率</w:t>
      </w:r>
      <w:r>
        <w:rPr>
          <w:rFonts w:ascii="SimSun" w:eastAsia="SimSun" w:hAnsi="SimSun" w:cs="Arial"/>
          <w:sz w:val="24"/>
          <w:szCs w:val="24"/>
          <w:lang w:val="de-DE" w:eastAsia="zh-CN"/>
        </w:rPr>
        <w:t>,</w:t>
      </w:r>
      <w:r>
        <w:rPr>
          <w:rFonts w:ascii="SimSun" w:eastAsia="SimSun" w:hAnsi="SimSun" w:cs="Arial" w:hint="eastAsia"/>
          <w:sz w:val="24"/>
          <w:szCs w:val="24"/>
          <w:lang w:val="de-DE" w:eastAsia="zh-CN"/>
        </w:rPr>
        <w:t>即要收益与投资相等，即，</w:t>
      </w:r>
      <w:r>
        <w:rPr>
          <w:rFonts w:ascii="SimSun" w:eastAsia="SimSun" w:hAnsi="SimSun" w:cs="Arial" w:hint="eastAsia"/>
          <w:sz w:val="24"/>
          <w:szCs w:val="24"/>
          <w:lang w:eastAsia="zh-CN"/>
        </w:rPr>
        <w:t>项目运行所有</w:t>
      </w:r>
      <w:r>
        <w:rPr>
          <w:rFonts w:ascii="SimSun" w:eastAsia="SimSun" w:hAnsi="SimSun" w:cs="Arial" w:hint="eastAsia"/>
          <w:sz w:val="24"/>
          <w:szCs w:val="24"/>
          <w:lang w:val="de-DE" w:eastAsia="zh-CN"/>
        </w:rPr>
        <w:t>年的净现值之和应为</w:t>
      </w:r>
      <w:r>
        <w:rPr>
          <w:rFonts w:ascii="SimSun" w:eastAsia="SimSun" w:hAnsi="SimSun" w:cs="Arial" w:hint="eastAsia"/>
          <w:sz w:val="24"/>
          <w:szCs w:val="24"/>
          <w:lang w:val="de-DE" w:eastAsia="zh-CN"/>
        </w:rPr>
        <w:t>0</w:t>
      </w:r>
      <w:r>
        <w:rPr>
          <w:rFonts w:ascii="SimSun" w:eastAsia="SimSun" w:hAnsi="SimSun" w:cs="Arial" w:hint="eastAsia"/>
          <w:sz w:val="24"/>
          <w:szCs w:val="24"/>
          <w:lang w:val="de-DE" w:eastAsia="zh-CN"/>
        </w:rPr>
        <w:t>。</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下面让我们举例说明。</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eastAsia="zh-CN"/>
        </w:rPr>
      </w:pPr>
      <w:r>
        <w:rPr>
          <w:rFonts w:ascii="SimSun" w:eastAsia="SimSun" w:hAnsi="SimSun" w:cs="Arial" w:hint="eastAsia"/>
          <w:sz w:val="24"/>
          <w:szCs w:val="24"/>
          <w:lang w:eastAsia="zh-CN"/>
        </w:rPr>
        <w:t>比如生产一件产品需投资</w:t>
      </w:r>
      <w:r>
        <w:rPr>
          <w:rFonts w:ascii="SimSun" w:eastAsia="SimSun" w:hAnsi="SimSun" w:cs="Arial" w:hint="eastAsia"/>
          <w:sz w:val="24"/>
          <w:szCs w:val="24"/>
          <w:lang w:eastAsia="zh-CN"/>
        </w:rPr>
        <w:t>20</w:t>
      </w:r>
      <w:r>
        <w:rPr>
          <w:rFonts w:ascii="SimSun" w:eastAsia="SimSun" w:hAnsi="SimSun" w:cs="Arial" w:hint="eastAsia"/>
          <w:sz w:val="24"/>
          <w:szCs w:val="24"/>
          <w:lang w:eastAsia="zh-CN"/>
        </w:rPr>
        <w:t>元，生产</w:t>
      </w:r>
      <w:r>
        <w:rPr>
          <w:rFonts w:ascii="SimSun" w:eastAsia="SimSun" w:hAnsi="SimSun" w:cs="Arial" w:hint="eastAsia"/>
          <w:sz w:val="24"/>
          <w:szCs w:val="24"/>
          <w:lang w:eastAsia="zh-CN"/>
        </w:rPr>
        <w:t>3</w:t>
      </w:r>
      <w:r>
        <w:rPr>
          <w:rFonts w:ascii="SimSun" w:eastAsia="SimSun" w:hAnsi="SimSun" w:cs="Arial" w:hint="eastAsia"/>
          <w:sz w:val="24"/>
          <w:szCs w:val="24"/>
          <w:lang w:eastAsia="zh-CN"/>
        </w:rPr>
        <w:t>年，第一年收入</w:t>
      </w:r>
      <w:r>
        <w:rPr>
          <w:rFonts w:ascii="SimSun" w:eastAsia="SimSun" w:hAnsi="SimSun" w:cs="Arial" w:hint="eastAsia"/>
          <w:sz w:val="24"/>
          <w:szCs w:val="24"/>
          <w:lang w:eastAsia="zh-CN"/>
        </w:rPr>
        <w:t>5</w:t>
      </w:r>
      <w:r>
        <w:rPr>
          <w:rFonts w:ascii="SimSun" w:eastAsia="SimSun" w:hAnsi="SimSun" w:cs="Arial" w:hint="eastAsia"/>
          <w:sz w:val="24"/>
          <w:szCs w:val="24"/>
          <w:lang w:eastAsia="zh-CN"/>
        </w:rPr>
        <w:t>元，第二年收入</w:t>
      </w:r>
      <w:r>
        <w:rPr>
          <w:rFonts w:ascii="SimSun" w:eastAsia="SimSun" w:hAnsi="SimSun" w:cs="Arial" w:hint="eastAsia"/>
          <w:sz w:val="24"/>
          <w:szCs w:val="24"/>
          <w:lang w:eastAsia="zh-CN"/>
        </w:rPr>
        <w:t>10</w:t>
      </w:r>
      <w:r>
        <w:rPr>
          <w:rFonts w:ascii="SimSun" w:eastAsia="SimSun" w:hAnsi="SimSun" w:cs="Arial" w:hint="eastAsia"/>
          <w:sz w:val="24"/>
          <w:szCs w:val="24"/>
          <w:lang w:eastAsia="zh-CN"/>
        </w:rPr>
        <w:t>元，第三年收入</w:t>
      </w:r>
      <w:r>
        <w:rPr>
          <w:rFonts w:ascii="SimSun" w:eastAsia="SimSun" w:hAnsi="SimSun" w:cs="Arial" w:hint="eastAsia"/>
          <w:sz w:val="24"/>
          <w:szCs w:val="24"/>
          <w:lang w:eastAsia="zh-CN"/>
        </w:rPr>
        <w:t>20</w:t>
      </w:r>
      <w:r>
        <w:rPr>
          <w:rFonts w:ascii="SimSun" w:eastAsia="SimSun" w:hAnsi="SimSun" w:cs="Arial" w:hint="eastAsia"/>
          <w:sz w:val="24"/>
          <w:szCs w:val="24"/>
          <w:lang w:eastAsia="zh-CN"/>
        </w:rPr>
        <w:t>元，假设</w:t>
      </w:r>
      <w:r>
        <w:rPr>
          <w:rFonts w:ascii="SimSun" w:eastAsia="SimSun" w:hAnsi="SimSun" w:cs="Arial" w:hint="eastAsia"/>
          <w:sz w:val="24"/>
          <w:szCs w:val="24"/>
          <w:lang w:val="de-DE" w:eastAsia="zh-CN"/>
        </w:rPr>
        <w:t>内部收益率为</w:t>
      </w:r>
      <w:r>
        <w:rPr>
          <w:rFonts w:ascii="SimSun" w:eastAsia="SimSun" w:hAnsi="SimSun" w:cs="Arial" w:hint="eastAsia"/>
          <w:sz w:val="24"/>
          <w:szCs w:val="24"/>
          <w:lang w:val="de-DE" w:eastAsia="zh-CN"/>
        </w:rPr>
        <w:t>X</w:t>
      </w:r>
      <w:r>
        <w:rPr>
          <w:rFonts w:ascii="SimSun" w:eastAsia="SimSun" w:hAnsi="SimSun" w:cs="Arial" w:hint="eastAsia"/>
          <w:sz w:val="24"/>
          <w:szCs w:val="24"/>
          <w:lang w:eastAsia="zh-CN"/>
        </w:rPr>
        <w:t>,</w:t>
      </w:r>
      <w:r>
        <w:rPr>
          <w:rFonts w:ascii="SimSun" w:eastAsia="SimSun" w:hAnsi="SimSun" w:cs="Arial" w:hint="eastAsia"/>
          <w:sz w:val="24"/>
          <w:szCs w:val="24"/>
          <w:lang w:eastAsia="zh-CN"/>
        </w:rPr>
        <w:t>那么我们就可以如下计算</w:t>
      </w:r>
      <w:r>
        <w:rPr>
          <w:rFonts w:ascii="SimSun" w:eastAsia="SimSun" w:hAnsi="SimSun" w:cs="Arial" w:hint="eastAsia"/>
          <w:sz w:val="24"/>
          <w:szCs w:val="24"/>
          <w:lang w:eastAsia="zh-CN"/>
        </w:rPr>
        <w:t>,</w:t>
      </w:r>
    </w:p>
    <w:p w:rsidR="00264832" w:rsidRDefault="00264832">
      <w:pPr>
        <w:rPr>
          <w:rFonts w:ascii="SimSun" w:eastAsia="SimSun" w:hAnsi="SimSun" w:cs="Arial"/>
          <w:sz w:val="24"/>
          <w:szCs w:val="24"/>
          <w:lang w:eastAsia="zh-CN"/>
        </w:rPr>
      </w:pPr>
    </w:p>
    <w:p w:rsidR="00264832" w:rsidRDefault="00FA65AA">
      <w:pPr>
        <w:rPr>
          <w:rFonts w:ascii="SimSun" w:eastAsia="SimSun" w:hAnsi="SimSun" w:cs="Arial"/>
          <w:sz w:val="24"/>
          <w:szCs w:val="24"/>
          <w:lang w:val="de-DE" w:eastAsia="zh-CN"/>
        </w:rPr>
      </w:pPr>
      <w:r>
        <w:rPr>
          <w:rFonts w:ascii="SimSun" w:eastAsia="SimSun" w:hAnsi="SimSun" w:cs="Arial" w:hint="eastAsia"/>
          <w:sz w:val="24"/>
          <w:szCs w:val="24"/>
          <w:lang w:eastAsia="zh-CN"/>
        </w:rPr>
        <w:t xml:space="preserve">0 </w:t>
      </w:r>
      <w:r>
        <w:rPr>
          <w:rFonts w:ascii="SimSun" w:eastAsia="SimSun" w:hAnsi="SimSun" w:cs="Arial"/>
          <w:sz w:val="24"/>
          <w:szCs w:val="24"/>
          <w:lang w:val="de-DE" w:eastAsia="zh-CN"/>
        </w:rPr>
        <w:t xml:space="preserve">= -20 + 5/(1+X)+ 10/(1+X)² + 20/(1+X)³ =&gt; X = </w:t>
      </w:r>
      <w:r>
        <w:rPr>
          <w:rFonts w:ascii="SimSun" w:eastAsia="SimSun" w:hAnsi="SimSun" w:cs="Arial" w:hint="eastAsia"/>
          <w:sz w:val="24"/>
          <w:szCs w:val="24"/>
          <w:lang w:val="de-DE" w:eastAsia="zh-CN"/>
        </w:rPr>
        <w:t>26.7%</w:t>
      </w:r>
    </w:p>
    <w:p w:rsidR="00264832" w:rsidRDefault="00264832">
      <w:pPr>
        <w:rPr>
          <w:rFonts w:ascii="SimSun" w:eastAsia="SimSun" w:hAnsi="SimSun" w:cs="Arial"/>
          <w:sz w:val="24"/>
          <w:szCs w:val="24"/>
          <w:lang w:eastAsia="zh-CN"/>
        </w:rPr>
      </w:pPr>
    </w:p>
    <w:p w:rsidR="00264832" w:rsidRDefault="00FA65AA">
      <w:pPr>
        <w:pStyle w:val="Kommentartext"/>
        <w:rPr>
          <w:rFonts w:ascii="SimSun" w:eastAsia="SimSun" w:hAnsi="SimSun" w:cs="Arial"/>
          <w:sz w:val="24"/>
          <w:szCs w:val="24"/>
          <w:lang w:eastAsia="zh-CN"/>
        </w:rPr>
      </w:pPr>
      <w:r>
        <w:rPr>
          <w:rFonts w:ascii="SimSun" w:eastAsia="SimSun" w:hAnsi="SimSun" w:hint="eastAsia"/>
          <w:sz w:val="24"/>
          <w:szCs w:val="24"/>
          <w:lang w:eastAsia="zh-CN"/>
        </w:rPr>
        <w:t>由此算出最低收益率，即此项目以每年</w:t>
      </w:r>
      <w:r>
        <w:rPr>
          <w:rFonts w:ascii="SimSun" w:eastAsia="SimSun" w:hAnsi="SimSun" w:hint="eastAsia"/>
          <w:sz w:val="24"/>
          <w:szCs w:val="24"/>
          <w:lang w:eastAsia="zh-CN"/>
        </w:rPr>
        <w:t>26.7%</w:t>
      </w:r>
      <w:r>
        <w:rPr>
          <w:rFonts w:ascii="SimSun" w:eastAsia="SimSun" w:hAnsi="SimSun" w:hint="eastAsia"/>
          <w:sz w:val="24"/>
          <w:szCs w:val="24"/>
          <w:lang w:eastAsia="zh-CN"/>
        </w:rPr>
        <w:t>的增长率在赚钱。每个企业根据自己的成本情况可以计算出最低内部收益率（或期望值），</w:t>
      </w:r>
      <w:r>
        <w:rPr>
          <w:rFonts w:ascii="SimSun" w:eastAsia="SimSun" w:hAnsi="SimSun" w:cs="Arial" w:hint="eastAsia"/>
          <w:sz w:val="24"/>
          <w:szCs w:val="24"/>
          <w:lang w:eastAsia="zh-CN"/>
        </w:rPr>
        <w:t>如果计算出的</w:t>
      </w:r>
      <w:r>
        <w:rPr>
          <w:rFonts w:ascii="SimSun" w:eastAsia="SimSun" w:hAnsi="SimSun" w:cs="Arial" w:hint="eastAsia"/>
          <w:sz w:val="24"/>
          <w:szCs w:val="24"/>
          <w:lang w:val="de-DE" w:eastAsia="zh-CN"/>
        </w:rPr>
        <w:t>内部收益率低于期望值，那么投资的项目就不够成功，反之则投资的项目很好。</w:t>
      </w:r>
    </w:p>
    <w:p w:rsidR="00264832" w:rsidRDefault="00264832">
      <w:pPr>
        <w:rPr>
          <w:rFonts w:ascii="SimSun" w:eastAsia="SimSun" w:hAnsi="SimSun" w:cs="Arial"/>
          <w:sz w:val="24"/>
          <w:szCs w:val="24"/>
          <w:lang w:eastAsia="zh-CN"/>
        </w:rPr>
      </w:pPr>
    </w:p>
    <w:p w:rsidR="00264832" w:rsidRDefault="00264832">
      <w:pPr>
        <w:rPr>
          <w:rFonts w:ascii="Arial" w:hAnsi="Arial" w:cs="Arial"/>
          <w:sz w:val="24"/>
          <w:szCs w:val="24"/>
          <w:lang w:eastAsia="zh-TW"/>
        </w:rPr>
      </w:pPr>
    </w:p>
    <w:sectPr w:rsidR="0026483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AA" w:rsidRDefault="00FA65AA">
      <w:r>
        <w:separator/>
      </w:r>
    </w:p>
  </w:endnote>
  <w:endnote w:type="continuationSeparator" w:id="0">
    <w:p w:rsidR="00FA65AA" w:rsidRDefault="00F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AA" w:rsidRDefault="00FA65AA">
      <w:r>
        <w:separator/>
      </w:r>
    </w:p>
  </w:footnote>
  <w:footnote w:type="continuationSeparator" w:id="0">
    <w:p w:rsidR="00FA65AA" w:rsidRDefault="00FA6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2"/>
    <w:rsid w:val="00264832"/>
    <w:rsid w:val="00C0594B"/>
    <w:rsid w:val="00EE708F"/>
    <w:rsid w:val="00FA65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25F63-9EC3-4CCF-BEBC-DFA15D61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jc w:val="both"/>
    </w:pPr>
    <w:rPr>
      <w:rFonts w:ascii="Calibri" w:eastAsia="Calibri" w:hAnsi="Calibri" w:cs="Calibri"/>
      <w:color w:val="000000"/>
      <w:kern w:val="2"/>
      <w:sz w:val="21"/>
      <w:szCs w:val="21"/>
      <w:u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页眉与页脚"/>
    <w:pPr>
      <w:tabs>
        <w:tab w:val="right" w:pos="9020"/>
      </w:tabs>
    </w:pPr>
    <w:rPr>
      <w:rFonts w:ascii="Helvetica" w:hAnsi="Arial Unicode MS" w:cs="Arial Unicode MS"/>
      <w:color w:val="000000"/>
      <w:sz w:val="24"/>
      <w:szCs w:val="24"/>
    </w:r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eastAsia="Calibri" w:hAnsi="Tahoma" w:cs="Tahoma"/>
      <w:color w:val="000000"/>
      <w:kern w:val="2"/>
      <w:sz w:val="16"/>
      <w:szCs w:val="16"/>
      <w:u w:color="000000"/>
      <w:lang w:val="en-US"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color w:val="000000"/>
      <w:kern w:val="2"/>
      <w:sz w:val="16"/>
      <w:szCs w:val="16"/>
      <w:u w:color="000000"/>
      <w:lang w:val="en-US"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color w:val="000000"/>
      <w:kern w:val="2"/>
      <w:u w:color="000000"/>
      <w:lang w:val="en-US" w:eastAsia="en-US"/>
    </w:rPr>
  </w:style>
  <w:style w:type="paragraph" w:styleId="StandardWeb">
    <w:name w:val="Normal (Web)"/>
    <w:basedOn w:val="Standard"/>
    <w:uiPriority w:val="99"/>
    <w:semiHidden/>
    <w:unhideWhenUsed/>
    <w:rsid w:val="00C0594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heme="minorEastAsia" w:hAnsi="Times New Roman" w:cs="Times New Roman"/>
      <w:color w:val="auto"/>
      <w:kern w:val="0"/>
      <w:sz w:val="24"/>
      <w:szCs w:val="24"/>
      <w:bdr w:val="none" w:sz="0" w:space="0" w:color="auto"/>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Gao-Ext, Xinrong02</dc:creator>
  <cp:lastModifiedBy>ga75meh</cp:lastModifiedBy>
  <cp:revision>3</cp:revision>
  <dcterms:created xsi:type="dcterms:W3CDTF">2015-07-04T07:59:00Z</dcterms:created>
  <dcterms:modified xsi:type="dcterms:W3CDTF">2015-07-04T07:59:00Z</dcterms:modified>
</cp:coreProperties>
</file>